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6CDA9447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F17726">
        <w:rPr>
          <w:rFonts w:ascii="Tahoma" w:hAnsi="Tahoma" w:cs="Tahoma"/>
          <w:b/>
          <w:color w:val="0000CC"/>
          <w:sz w:val="19"/>
          <w:szCs w:val="19"/>
        </w:rPr>
        <w:t>85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5C6E7F82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F17726">
        <w:rPr>
          <w:rFonts w:ascii="Tahoma" w:hAnsi="Tahoma" w:cs="Tahoma"/>
          <w:sz w:val="19"/>
          <w:szCs w:val="19"/>
        </w:rPr>
        <w:t>15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CB5598">
        <w:rPr>
          <w:rFonts w:ascii="Tahoma" w:hAnsi="Tahoma" w:cs="Tahoma"/>
          <w:sz w:val="19"/>
          <w:szCs w:val="19"/>
        </w:rPr>
        <w:t>ноября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1929D50C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</w:t>
      </w:r>
      <w:r w:rsidR="004C5575">
        <w:rPr>
          <w:rFonts w:ascii="Tahoma" w:hAnsi="Tahoma" w:cs="Tahoma"/>
          <w:sz w:val="19"/>
          <w:szCs w:val="19"/>
        </w:rPr>
        <w:t xml:space="preserve">поставку </w:t>
      </w:r>
      <w:r w:rsidR="00CB5598">
        <w:rPr>
          <w:rFonts w:ascii="Tahoma" w:hAnsi="Tahoma" w:cs="Tahoma"/>
          <w:sz w:val="19"/>
          <w:szCs w:val="19"/>
        </w:rPr>
        <w:t>новогодних подарков</w:t>
      </w:r>
      <w:r w:rsidR="004C5575">
        <w:rPr>
          <w:rFonts w:ascii="Tahoma" w:hAnsi="Tahoma" w:cs="Tahoma"/>
          <w:sz w:val="19"/>
          <w:szCs w:val="19"/>
        </w:rPr>
        <w:t xml:space="preserve"> (</w:t>
      </w:r>
      <w:r w:rsidRPr="00CF333A">
        <w:rPr>
          <w:rFonts w:ascii="Tahoma" w:hAnsi="Tahoma" w:cs="Tahoma"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7C402574" w:rsidR="00F85DFC" w:rsidRPr="00A769A2" w:rsidRDefault="00F85DFC" w:rsidP="00C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sz w:val="18"/>
                <w:szCs w:val="19"/>
              </w:rPr>
              <w:t>23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A4C5F29" w:rsidR="00F85DFC" w:rsidRPr="00A769A2" w:rsidRDefault="00F85DFC" w:rsidP="00C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sz w:val="18"/>
                <w:szCs w:val="19"/>
              </w:rPr>
              <w:t>23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694A5FA5" w:rsidR="00F85DFC" w:rsidRPr="00A769A2" w:rsidRDefault="00F85DFC" w:rsidP="00CB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i/>
                <w:sz w:val="18"/>
                <w:szCs w:val="19"/>
              </w:rPr>
              <w:t>23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i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1F6F88B2" w14:textId="6E7D1E34" w:rsidR="00CB5598" w:rsidRPr="00CB5598" w:rsidRDefault="00CB559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CB5598">
        <w:rPr>
          <w:rFonts w:ascii="Tahoma" w:hAnsi="Tahoma" w:cs="Tahoma"/>
          <w:color w:val="FF0000"/>
          <w:sz w:val="19"/>
          <w:szCs w:val="19"/>
        </w:rPr>
        <w:t xml:space="preserve"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 или воспользоваться облачными </w:t>
      </w:r>
      <w:proofErr w:type="spellStart"/>
      <w:r w:rsidRPr="00CB5598">
        <w:rPr>
          <w:rFonts w:ascii="Tahoma" w:hAnsi="Tahoma" w:cs="Tahoma"/>
          <w:color w:val="FF0000"/>
          <w:sz w:val="19"/>
          <w:szCs w:val="19"/>
        </w:rPr>
        <w:t>файлообменниками</w:t>
      </w:r>
      <w:proofErr w:type="spellEnd"/>
      <w:r w:rsidRPr="00CB5598">
        <w:rPr>
          <w:rFonts w:ascii="Tahoma" w:hAnsi="Tahoma" w:cs="Tahoma"/>
          <w:color w:val="FF0000"/>
          <w:sz w:val="19"/>
          <w:szCs w:val="19"/>
        </w:rPr>
        <w:t>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357F55F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Кенжебаев М. Т.</w:t>
      </w: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0772353C" w14:textId="743C8E86" w:rsidR="00EE7A28" w:rsidRDefault="00E7397A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1D9F867E" w14:textId="77777777" w:rsidR="00EE7A28" w:rsidRPr="00EE7A28" w:rsidRDefault="00EE7A28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EE7A28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E6EB187" w:rsidR="00D670DB" w:rsidRPr="001D309A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Поставщик должен доставить, произвести разгрузку продукции за счет собственных сил и средств по адресу: г. Бишкек, ул.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123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4159CEB7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По</w:t>
            </w:r>
            <w:r w:rsidR="001827EC" w:rsidRPr="001D309A">
              <w:rPr>
                <w:rFonts w:ascii="Tahoma" w:hAnsi="Tahoma" w:cs="Tahoma"/>
                <w:sz w:val="21"/>
                <w:szCs w:val="21"/>
              </w:rPr>
              <w:t xml:space="preserve">сле заключения договора, по 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всем лотам </w:t>
            </w:r>
            <w:r w:rsidR="001827EC" w:rsidRPr="001D309A">
              <w:rPr>
                <w:rFonts w:ascii="Tahoma" w:hAnsi="Tahoma" w:cs="Tahoma"/>
                <w:sz w:val="21"/>
                <w:szCs w:val="21"/>
              </w:rPr>
              <w:t>в период с 12.12.2022г.  по 19.12.2022 года</w:t>
            </w:r>
            <w:r w:rsidR="001827EC"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D30" w14:textId="564C8F9B" w:rsidR="00977881" w:rsidRPr="001D309A" w:rsidRDefault="00E85B29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  <w:p w14:paraId="74E2F425" w14:textId="20A78501" w:rsidR="00977881" w:rsidRPr="001D309A" w:rsidRDefault="00977881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Необходимо заполнить цены отдельно по </w:t>
            </w:r>
            <w:r w:rsidR="00C50BF8"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каждой позиции в лоте, 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указанных в форме коммерче</w:t>
            </w:r>
            <w:r w:rsidR="00C50BF8"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ского предложения (Приложение №2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 Приглашению).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Сомах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1D309A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Theme="minorHAnsi" w:hAnsi="Tahoma" w:cs="Tahoma"/>
                <w:sz w:val="21"/>
                <w:szCs w:val="21"/>
              </w:rPr>
              <w:t xml:space="preserve">Процедуры технического контроля и испытаний,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BF78BC6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Количественный и качественный контроль при приемке товара. Будет проводиться на отсутствие брака, повреждений на месте приема/передачи товара.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1D309A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eastAsia="Times New Roman" w:hAnsi="Tahoma" w:cs="Tahoma"/>
                <w:sz w:val="21"/>
                <w:szCs w:val="21"/>
                <w:highlight w:val="yellow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3940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Внести ГОКЗ в размере:</w:t>
            </w:r>
          </w:p>
          <w:p w14:paraId="1D8EB3B4" w14:textId="1C4B8B5B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лот №1 – </w:t>
            </w:r>
            <w:r w:rsidRPr="001D309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40 000</w:t>
            </w: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 сом, лот №2 -  </w:t>
            </w:r>
            <w:r w:rsidRPr="001D309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10 000 сом</w:t>
            </w: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 </w:t>
            </w:r>
          </w:p>
          <w:p w14:paraId="6F96CA38" w14:textId="08A42E3E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на расчетный счет Компании, указанной в таблице «БАНКОВСКИЕ РЕКВИЗИТЫ для внесения ГОКЗ и ГОИД»;</w:t>
            </w:r>
          </w:p>
          <w:p w14:paraId="06D8BA7D" w14:textId="77777777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376EF81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>В случае не предоставления, Компания вправе отклонить конкурсную заявку.</w:t>
            </w:r>
          </w:p>
          <w:p w14:paraId="0418625C" w14:textId="44CEF42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>Срок действия ГОКЗ должен составлять не менее срока действия конкурсной заявки.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  <w:highlight w:val="yellow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1D309A">
              <w:rPr>
                <w:rFonts w:ascii="Tahoma" w:hAnsi="Tahoma" w:cs="Tahoma"/>
                <w:b/>
                <w:iCs/>
                <w:sz w:val="21"/>
                <w:szCs w:val="21"/>
                <w:highlight w:val="yellow"/>
              </w:rPr>
              <w:t>5 %</w:t>
            </w:r>
            <w:r w:rsidRPr="001D309A">
              <w:rPr>
                <w:rFonts w:ascii="Tahoma" w:hAnsi="Tahoma" w:cs="Tahoma"/>
                <w:iCs/>
                <w:sz w:val="21"/>
                <w:szCs w:val="21"/>
                <w:highlight w:val="yellow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i/>
                <w:sz w:val="21"/>
                <w:szCs w:val="21"/>
                <w:highlight w:val="yellow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D309A" w:rsidRPr="001D309A" w14:paraId="5BC9005F" w14:textId="77777777" w:rsidTr="001D309A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69" w14:textId="1ECD290C" w:rsidR="001D309A" w:rsidRPr="001D309A" w:rsidRDefault="001D309A" w:rsidP="001D309A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для устранения Дефектов/время реагирования на устранение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EC53" w14:textId="170FD85F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eastAsia="Times New Roman" w:hAnsi="Tahoma" w:cs="Tahoma"/>
                <w:iCs/>
                <w:sz w:val="21"/>
                <w:szCs w:val="21"/>
              </w:rPr>
              <w:t xml:space="preserve">Если кондитерские изделия/карандаши в картонной тубе или упаковка не отвечает Техническим спецификациям или в случае обнаружения брака/дефекта при поставке Продукции, Покупатель оставляет за собой право отказаться от бракованной партии и Поставщик обязан заменить забракованную Продукцию в течение 3 (трех) календарных </w:t>
            </w:r>
            <w:r w:rsidRPr="001D309A">
              <w:rPr>
                <w:rFonts w:ascii="Tahoma" w:eastAsia="Times New Roman" w:hAnsi="Tahoma" w:cs="Tahoma"/>
                <w:iCs/>
                <w:sz w:val="21"/>
                <w:szCs w:val="21"/>
              </w:rPr>
              <w:lastRenderedPageBreak/>
              <w:t>дней без каких-либо дополнительных затрат со стороны Покупателя.</w:t>
            </w:r>
          </w:p>
        </w:tc>
      </w:tr>
      <w:tr w:rsidR="001D309A" w:rsidRPr="001D309A" w14:paraId="64D25B37" w14:textId="77777777" w:rsidTr="001D309A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1D4B" w14:textId="77777777" w:rsidR="001D309A" w:rsidRPr="001D309A" w:rsidRDefault="001D309A" w:rsidP="001D309A">
            <w:pPr>
              <w:spacing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4AF9405" w14:textId="77777777" w:rsidR="001D309A" w:rsidRPr="001D309A" w:rsidRDefault="001D309A" w:rsidP="001D309A">
            <w:pPr>
              <w:spacing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ECE727C" w14:textId="77777777" w:rsidR="001D309A" w:rsidRPr="001D309A" w:rsidRDefault="001D309A" w:rsidP="001D309A">
            <w:pPr>
              <w:spacing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C035746" w14:textId="110AE3C1" w:rsidR="001D309A" w:rsidRPr="001D309A" w:rsidRDefault="001D309A" w:rsidP="001D309A">
            <w:pPr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Требование к упаковке к лоту №1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B62" w14:textId="77777777" w:rsidR="001D309A" w:rsidRPr="001D309A" w:rsidRDefault="001D309A" w:rsidP="001D309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1D309A">
              <w:rPr>
                <w:color w:val="auto"/>
                <w:sz w:val="21"/>
                <w:szCs w:val="21"/>
              </w:rPr>
              <w:t>Первоначально, конфеты должны быть запечатаны в полиэтиленовый пакет и только после этого должны быть расфасованы по твердым упаковкам.</w:t>
            </w:r>
          </w:p>
          <w:p w14:paraId="6737DAD0" w14:textId="6FB7683F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Твердая (наружная) упаковка из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микрогофрокартона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(толщина не менее 1,5 мм) с изображением символа Нового года. Упаковка должна обеспечивать сохранность и целостность новогодних подарков при их транспортировке и погрузке. Материал упаковки должен соответствовать всем требованиям органов стандартизации и сертификации, наличие сертификата. Все поставляемые подарочные упаковки должны быть идентичны друг другу по всем параметрам: по форме, объему, внешнему дизайну и качеству материала.</w:t>
            </w:r>
          </w:p>
        </w:tc>
      </w:tr>
      <w:tr w:rsidR="001D309A" w:rsidRPr="001D309A" w14:paraId="3F2BF269" w14:textId="77777777" w:rsidTr="001D309A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22" w14:textId="6A273D6F" w:rsidR="001D309A" w:rsidRPr="001D309A" w:rsidRDefault="001D309A" w:rsidP="001D309A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Требование к упаковке к лоту №2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F5C3" w14:textId="2DEB6A91" w:rsidR="001D309A" w:rsidRPr="001D309A" w:rsidRDefault="001D309A" w:rsidP="001D309A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1D309A">
              <w:rPr>
                <w:sz w:val="21"/>
                <w:szCs w:val="21"/>
              </w:rPr>
              <w:t>Набор карандашей должна быть упакована в индивидуальную упаковку</w:t>
            </w:r>
          </w:p>
        </w:tc>
      </w:tr>
      <w:tr w:rsidR="001D309A" w:rsidRPr="001D309A" w14:paraId="47187FDC" w14:textId="77777777" w:rsidTr="001D309A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6F491FA8" w:rsidR="001D309A" w:rsidRPr="001D309A" w:rsidRDefault="001D309A" w:rsidP="001D309A">
            <w:pPr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sz w:val="21"/>
                <w:szCs w:val="21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635052DC" w:rsidR="001D309A" w:rsidRPr="001D309A" w:rsidRDefault="001D309A" w:rsidP="001D309A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sz w:val="21"/>
                <w:szCs w:val="21"/>
              </w:rPr>
              <w:t>Д</w:t>
            </w:r>
            <w:r w:rsidRPr="001D309A">
              <w:rPr>
                <w:rFonts w:eastAsia="Times New Roman"/>
                <w:sz w:val="21"/>
                <w:szCs w:val="21"/>
              </w:rPr>
              <w:t xml:space="preserve">оставка и упаковка Продукции должна быть в достаточной мере надежной от порчи (повреждения) при их перевозке до склада Покупателя. При этом, доставка Покупателя производится за счет и автотранспортом Поставщика </w:t>
            </w:r>
            <w:r w:rsidRPr="001D309A">
              <w:rPr>
                <w:sz w:val="21"/>
                <w:szCs w:val="21"/>
              </w:rPr>
              <w:t>в период с 12.12.2022г.  по 19.12.2022 года</w:t>
            </w:r>
            <w:r w:rsidRPr="001D309A">
              <w:rPr>
                <w:rFonts w:eastAsia="Times New Roman"/>
                <w:sz w:val="21"/>
                <w:szCs w:val="21"/>
              </w:rPr>
              <w:t>.</w:t>
            </w:r>
          </w:p>
        </w:tc>
      </w:tr>
      <w:tr w:rsidR="001D309A" w:rsidRPr="001D309A" w14:paraId="5BFA9ACA" w14:textId="77777777" w:rsidTr="001D309A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72010BE7" w:rsidR="001D309A" w:rsidRPr="001D309A" w:rsidRDefault="001D309A" w:rsidP="001D309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sz w:val="21"/>
                <w:szCs w:val="21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559" w14:textId="77777777" w:rsidR="001D309A" w:rsidRPr="001D309A" w:rsidRDefault="001D309A" w:rsidP="001D309A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rFonts w:eastAsia="Times New Roman"/>
                <w:sz w:val="21"/>
                <w:szCs w:val="21"/>
                <w:lang w:eastAsia="ru-RU"/>
              </w:rPr>
              <w:t>Продукция (кондитерские изделия) на момент поставки должна иметь срок годности, оканчивающийся не ранее, чем через 3 месяца со дня поставки.</w:t>
            </w:r>
          </w:p>
          <w:p w14:paraId="08F02F4D" w14:textId="77777777" w:rsidR="001D309A" w:rsidRPr="001D309A" w:rsidRDefault="001D309A" w:rsidP="001D309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Гарантийный период составит 3 месяца со дня приемки Продукции. Если по вине поставщика эти гарантии не выполняются полностью или частично, поставщик должен, на свой выбор, либо:</w:t>
            </w:r>
          </w:p>
          <w:p w14:paraId="015359E5" w14:textId="77777777" w:rsidR="001D309A" w:rsidRPr="001D309A" w:rsidRDefault="001D309A" w:rsidP="001D309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- обеспечить замену поставленной продукции по гарантии за 3 календарных дня.</w:t>
            </w:r>
          </w:p>
          <w:p w14:paraId="0EB1F46C" w14:textId="75AC4D27" w:rsidR="001D309A" w:rsidRPr="001D309A" w:rsidRDefault="001D309A" w:rsidP="001D309A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sz w:val="21"/>
                <w:szCs w:val="21"/>
              </w:rPr>
              <w:t>- выплатить Покупателю неустойку за невыполнение гарантийных обязательств по договору. Размер такой неустойки должен составлять не более 5 % от стоимости Договора</w:t>
            </w:r>
          </w:p>
        </w:tc>
      </w:tr>
      <w:tr w:rsidR="001D309A" w:rsidRPr="001D309A" w14:paraId="2A314B27" w14:textId="77777777" w:rsidTr="001D309A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7B8A878" w:rsidR="001D309A" w:rsidRPr="001D309A" w:rsidRDefault="001D309A" w:rsidP="001D309A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>Предоставить образцы в день вскрытия конкурсных заявок: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1CF0916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 xml:space="preserve">Предоставить образцы в обязательном порядке по </w:t>
            </w:r>
            <w:proofErr w:type="spellStart"/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>участвуемым</w:t>
            </w:r>
            <w:proofErr w:type="spellEnd"/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>, 123.</w:t>
            </w:r>
          </w:p>
        </w:tc>
      </w:tr>
      <w:tr w:rsidR="001D309A" w:rsidRPr="001D309A" w14:paraId="3C7AB63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4EA1D63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74761E5A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Приложения №2</w:t>
            </w:r>
          </w:p>
        </w:tc>
      </w:tr>
      <w:tr w:rsidR="001D309A" w:rsidRPr="001D309A" w14:paraId="3020B9C6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04133C86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7277562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67313949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1D309A" w:rsidRPr="001D309A" w14:paraId="044306D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164004BA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A5" w14:textId="5432EF7E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9A3B" w14:textId="00FFE4E6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Лот №1- 2 175 000 сом</w:t>
            </w:r>
          </w:p>
          <w:p w14:paraId="5F275DB6" w14:textId="0770BF1A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Лот №2 – 52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 000 сом</w:t>
            </w:r>
          </w:p>
        </w:tc>
      </w:tr>
      <w:tr w:rsidR="001D309A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1D309A" w:rsidRPr="001D309A" w14:paraId="7C0E93F2" w14:textId="77777777" w:rsidTr="001D309A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2B637E2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Опыт аналогичных поставок за последние 2 (два) года, (в денежном выражении).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55A" w14:textId="0A245E84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Наличие опыта по характеру аналогичных поставок за последние 2 (два) года на сумму не менее:</w:t>
            </w:r>
          </w:p>
          <w:p w14:paraId="29EB7AE2" w14:textId="12FB4DAC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 лоту №1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- </w:t>
            </w: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500 000 (пятьсот тысяч) сом.</w:t>
            </w:r>
          </w:p>
          <w:p w14:paraId="0567D5B0" w14:textId="476D2291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 лоту №2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- </w:t>
            </w: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300 000 (триста тысяч) сом.</w:t>
            </w:r>
          </w:p>
          <w:p w14:paraId="399B56D5" w14:textId="77777777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Требование к документальному доказательству: </w:t>
            </w:r>
          </w:p>
          <w:p w14:paraId="1E1739BC" w14:textId="37C5C820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Приложить копии и/или счет-фактуры, Акты приема передачи оказанных услуг, заключенных договоров.</w:t>
            </w:r>
          </w:p>
        </w:tc>
      </w:tr>
      <w:tr w:rsidR="001D309A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1D309A" w:rsidRPr="001D309A" w:rsidRDefault="001D309A" w:rsidP="001D309A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2E62995B" w14:textId="77777777" w:rsidR="00BE6CAE" w:rsidRDefault="00BE6CAE">
      <w:r>
        <w:br w:type="page"/>
      </w:r>
    </w:p>
    <w:p w14:paraId="7E238BA1" w14:textId="77777777" w:rsidR="001827EC" w:rsidRDefault="001827EC" w:rsidP="001827EC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lastRenderedPageBreak/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108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266"/>
        <w:gridCol w:w="1559"/>
        <w:gridCol w:w="993"/>
      </w:tblGrid>
      <w:tr w:rsidR="001827EC" w:rsidRPr="00D311B4" w14:paraId="70B7BF08" w14:textId="77777777" w:rsidTr="001827E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CD7111" w14:textId="77777777" w:rsidR="001827EC" w:rsidRPr="00D311B4" w:rsidRDefault="001827EC" w:rsidP="000E3E00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№ лот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127752F3" w14:textId="77777777" w:rsidR="001827EC" w:rsidRPr="00D311B4" w:rsidRDefault="001827EC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Наименование товаров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6B5E97B" w14:textId="77777777" w:rsidR="001827EC" w:rsidRPr="00D311B4" w:rsidRDefault="001827EC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Подробное описание товаров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0BCAC5D0" w14:textId="77777777" w:rsidR="001827EC" w:rsidRPr="00D311B4" w:rsidRDefault="001827EC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Срок поставки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D1383E4" w14:textId="77777777" w:rsidR="001827EC" w:rsidRPr="00D311B4" w:rsidRDefault="001827EC" w:rsidP="000E3E00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Кол-во, шт.</w:t>
            </w:r>
          </w:p>
        </w:tc>
      </w:tr>
      <w:tr w:rsidR="001827EC" w:rsidRPr="00D311B4" w14:paraId="4632ADBB" w14:textId="77777777" w:rsidTr="001827E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3D3" w14:textId="77777777" w:rsidR="001827EC" w:rsidRPr="00D311B4" w:rsidRDefault="001827EC" w:rsidP="000E3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11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217A" w14:textId="77777777" w:rsidR="001827EC" w:rsidRPr="00D311B4" w:rsidRDefault="001827EC" w:rsidP="000E3E0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Детские н</w:t>
            </w:r>
            <w:r w:rsidRPr="00D311B4">
              <w:rPr>
                <w:rFonts w:ascii="Tahoma" w:hAnsi="Tahoma" w:cs="Tahoma"/>
                <w:sz w:val="21"/>
                <w:szCs w:val="21"/>
              </w:rPr>
              <w:t>овогодние подарки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0768" w14:textId="4C75FB20" w:rsidR="001827EC" w:rsidRPr="007C56C0" w:rsidRDefault="001827EC" w:rsidP="000E3E00">
            <w:pPr>
              <w:pStyle w:val="Default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C56C0">
              <w:rPr>
                <w:sz w:val="20"/>
                <w:szCs w:val="21"/>
              </w:rPr>
              <w:t xml:space="preserve">1. Кондитерские изделия. </w:t>
            </w:r>
            <w:r w:rsidRPr="007C56C0">
              <w:rPr>
                <w:rFonts w:eastAsia="Times New Roman"/>
                <w:sz w:val="20"/>
                <w:szCs w:val="21"/>
                <w:lang w:eastAsia="ru-RU"/>
              </w:rPr>
              <w:t xml:space="preserve">Вес - не менее 1000 гр. (вес упаковки не входит в вес новогоднего подарка). Разнообразный неповторяющийся ассортимент кондитерских изделий. Ассортимент кондитерских изделий желательно производства России, Украины, Германии, Польши. </w:t>
            </w:r>
            <w:r w:rsidRPr="007C56C0">
              <w:rPr>
                <w:rFonts w:eastAsia="Times New Roman"/>
                <w:b/>
                <w:sz w:val="20"/>
                <w:szCs w:val="21"/>
                <w:lang w:eastAsia="ru-RU"/>
              </w:rPr>
              <w:t xml:space="preserve">Перечень кондитерских изделий, входящих в состав новогоднего подарка, приведен в Приложении </w:t>
            </w:r>
            <w:r w:rsidR="007C56C0" w:rsidRPr="007C56C0">
              <w:rPr>
                <w:rFonts w:eastAsia="Times New Roman"/>
                <w:b/>
                <w:sz w:val="20"/>
                <w:szCs w:val="21"/>
                <w:lang w:eastAsia="ru-RU"/>
              </w:rPr>
              <w:t>№</w:t>
            </w:r>
            <w:r w:rsidRPr="007C56C0">
              <w:rPr>
                <w:rFonts w:eastAsia="Times New Roman"/>
                <w:b/>
                <w:sz w:val="20"/>
                <w:szCs w:val="21"/>
                <w:lang w:eastAsia="ru-RU"/>
              </w:rPr>
              <w:t xml:space="preserve">1 к Существенным требованиям. </w:t>
            </w:r>
          </w:p>
          <w:p w14:paraId="02DC0291" w14:textId="77777777" w:rsidR="001827EC" w:rsidRPr="007C56C0" w:rsidRDefault="001827EC" w:rsidP="000E3E00">
            <w:pPr>
              <w:pStyle w:val="Default"/>
              <w:jc w:val="both"/>
              <w:rPr>
                <w:sz w:val="20"/>
                <w:szCs w:val="21"/>
              </w:rPr>
            </w:pPr>
          </w:p>
          <w:p w14:paraId="4D5B29B9" w14:textId="77777777" w:rsidR="001827EC" w:rsidRPr="007C56C0" w:rsidRDefault="001827EC" w:rsidP="000E3E00">
            <w:pPr>
              <w:pStyle w:val="Default"/>
              <w:jc w:val="both"/>
              <w:rPr>
                <w:sz w:val="20"/>
                <w:szCs w:val="21"/>
              </w:rPr>
            </w:pPr>
            <w:r w:rsidRPr="007C56C0">
              <w:rPr>
                <w:sz w:val="20"/>
                <w:szCs w:val="21"/>
              </w:rPr>
              <w:t>2. Первоначально, конфеты должны быть запечатаны в полиэтиленовый пакет и только после этого должны быть расфасованы по твердым упаковкам.</w:t>
            </w:r>
          </w:p>
          <w:p w14:paraId="3D5C8F20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 xml:space="preserve">Твердая (наружная) упаковка изготавливается из </w:t>
            </w:r>
            <w:proofErr w:type="spellStart"/>
            <w:r w:rsidRPr="007C56C0">
              <w:rPr>
                <w:rFonts w:ascii="Tahoma" w:hAnsi="Tahoma" w:cs="Tahoma"/>
                <w:sz w:val="20"/>
                <w:szCs w:val="21"/>
              </w:rPr>
              <w:t>микрогофрокартона</w:t>
            </w:r>
            <w:proofErr w:type="spellEnd"/>
            <w:r w:rsidRPr="007C56C0">
              <w:rPr>
                <w:rFonts w:ascii="Tahoma" w:hAnsi="Tahoma" w:cs="Tahoma"/>
                <w:sz w:val="20"/>
                <w:szCs w:val="21"/>
              </w:rPr>
              <w:t xml:space="preserve"> (толщина не менее 1,5 мм) с изображением новогодней символики. Упаковка должна обеспечивать сохранность и целостность новогодних подарков при их транспортировке и погрузке. Материал упаковки должен соответствовать всем требованиям органов стандартизации и сертификации, наличие сертификата. Все поставляемые подарочные упаковки должны быть идентичны друг другу по всем параметрам: по форме, объему, внешнему дизайну и качеству материала.</w:t>
            </w:r>
          </w:p>
          <w:p w14:paraId="452D88EB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eastAsia="Times New Roman" w:hAnsi="Tahoma" w:cs="Tahoma"/>
                <w:b/>
                <w:i/>
                <w:iCs/>
                <w:sz w:val="20"/>
                <w:szCs w:val="21"/>
              </w:rPr>
              <w:t xml:space="preserve">Для сравнения и оценки новогодних подарков, на дату вскрытия конкурсных заявок, участники конкурса должны предоставить в Административный офис, 2-й этаж, </w:t>
            </w:r>
            <w:proofErr w:type="spellStart"/>
            <w:r w:rsidRPr="007C56C0">
              <w:rPr>
                <w:rFonts w:ascii="Tahoma" w:eastAsia="Times New Roman" w:hAnsi="Tahoma" w:cs="Tahoma"/>
                <w:b/>
                <w:i/>
                <w:iCs/>
                <w:sz w:val="20"/>
                <w:szCs w:val="21"/>
              </w:rPr>
              <w:t>каб</w:t>
            </w:r>
            <w:proofErr w:type="spellEnd"/>
            <w:r w:rsidRPr="007C56C0">
              <w:rPr>
                <w:rFonts w:ascii="Tahoma" w:eastAsia="Times New Roman" w:hAnsi="Tahoma" w:cs="Tahoma"/>
                <w:b/>
                <w:i/>
                <w:iCs/>
                <w:sz w:val="20"/>
                <w:szCs w:val="21"/>
              </w:rPr>
              <w:t>. №207 ЗАО «Альфа Телеком» образец новогоднего подарка и упаковку, согласно Существенным требованиям/Тех. спецификации закупаемой Продукции.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EB7" w14:textId="740069C9" w:rsidR="001827EC" w:rsidRPr="00D311B4" w:rsidRDefault="00AE0CDB" w:rsidP="00AE0C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E0CDB">
              <w:rPr>
                <w:rFonts w:ascii="Tahoma" w:eastAsia="Times New Roman" w:hAnsi="Tahoma" w:cs="Tahoma"/>
                <w:sz w:val="21"/>
                <w:szCs w:val="21"/>
              </w:rPr>
              <w:t xml:space="preserve">После заключения договора,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в </w:t>
            </w:r>
            <w:r w:rsidRPr="00AE0CDB">
              <w:rPr>
                <w:rFonts w:ascii="Tahoma" w:eastAsia="Times New Roman" w:hAnsi="Tahoma" w:cs="Tahoma"/>
                <w:sz w:val="21"/>
                <w:szCs w:val="21"/>
              </w:rPr>
              <w:t>период с 12.12.2022г.  по 19.12.2022 года.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066" w14:textId="77777777" w:rsidR="001827EC" w:rsidRPr="00D311B4" w:rsidRDefault="001827EC" w:rsidP="000E3E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1500</w:t>
            </w:r>
            <w:r w:rsidRPr="000E6B4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0E6B46">
              <w:rPr>
                <w:rFonts w:ascii="Tahoma" w:hAnsi="Tahoma" w:cs="Tahoma"/>
                <w:sz w:val="21"/>
                <w:szCs w:val="21"/>
                <w:lang w:val="en-US"/>
              </w:rPr>
              <w:t xml:space="preserve">  </w:t>
            </w:r>
            <w:r w:rsidRPr="000E6B46">
              <w:rPr>
                <w:rFonts w:ascii="Tahoma" w:hAnsi="Tahoma" w:cs="Tahoma"/>
                <w:sz w:val="21"/>
                <w:szCs w:val="21"/>
              </w:rPr>
              <w:t>шт.</w:t>
            </w:r>
          </w:p>
        </w:tc>
      </w:tr>
      <w:tr w:rsidR="001827EC" w:rsidRPr="00D311B4" w14:paraId="4F5E79A3" w14:textId="77777777" w:rsidTr="001827E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D03" w14:textId="77777777" w:rsidR="001827EC" w:rsidRDefault="001827EC" w:rsidP="000E3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0E9" w14:textId="77777777" w:rsidR="001827EC" w:rsidRPr="001A4F0B" w:rsidRDefault="001827EC" w:rsidP="000E3E0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цветных карандашей в картонной тубе</w:t>
            </w:r>
          </w:p>
          <w:p w14:paraId="184455CD" w14:textId="77777777" w:rsidR="001827EC" w:rsidRDefault="001827EC" w:rsidP="000E3E0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ahoma" w:hAnsi="Tahoma" w:cs="Tahoma"/>
                <w:sz w:val="21"/>
                <w:szCs w:val="21"/>
              </w:rPr>
            </w:pPr>
          </w:p>
          <w:p w14:paraId="109C5412" w14:textId="77777777" w:rsidR="001827EC" w:rsidRDefault="001827EC" w:rsidP="000E3E0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EBA9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Набор цветных карандашей в картонной тубе</w:t>
            </w:r>
          </w:p>
          <w:p w14:paraId="59CAAA47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Состав набора:</w:t>
            </w:r>
          </w:p>
          <w:p w14:paraId="4EF3579C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 xml:space="preserve">24 разноцветных карандашей, ластика и точилки в картонном футляре. </w:t>
            </w:r>
          </w:p>
          <w:p w14:paraId="64AE7A14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Картонный туб:</w:t>
            </w:r>
          </w:p>
          <w:p w14:paraId="148E4AA7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Производство: Товар зарубежного производства</w:t>
            </w:r>
          </w:p>
          <w:p w14:paraId="31D2A609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Цвет товара: натуральный</w:t>
            </w:r>
          </w:p>
          <w:p w14:paraId="7938780A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Материал товара (туба): картон</w:t>
            </w:r>
          </w:p>
          <w:p w14:paraId="0662107F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Размер товара (туба) (см): d6 х 10,5 см</w:t>
            </w:r>
          </w:p>
          <w:p w14:paraId="7B1F8B29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Вид упаковки: Полиэтиленовый пакет</w:t>
            </w:r>
          </w:p>
          <w:p w14:paraId="042A987D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Вес с упаковкой: 110 г.</w:t>
            </w:r>
          </w:p>
          <w:p w14:paraId="712898CC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Комплектность: 24 цветных карандаша, резинка и точилка в картонной цилиндрической коробке</w:t>
            </w:r>
          </w:p>
          <w:p w14:paraId="3D7ABC73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Вид механизма: отсутствует</w:t>
            </w:r>
          </w:p>
          <w:p w14:paraId="289C68D0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Тип стержня: грифель</w:t>
            </w:r>
          </w:p>
          <w:p w14:paraId="136DAFA8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Толщина узла: 1,0 мм</w:t>
            </w:r>
          </w:p>
          <w:p w14:paraId="71F88D6E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Цвет чернил: разноцветный</w:t>
            </w:r>
          </w:p>
          <w:p w14:paraId="6756A726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Возможность замены стержня/картриджа: нет</w:t>
            </w:r>
          </w:p>
          <w:p w14:paraId="0257561E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Жесткость грифель: HB (твердо-мягкий)</w:t>
            </w:r>
          </w:p>
          <w:p w14:paraId="6B8F734B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>Нанесение лого на картонные тубы: окончательный эскиз при заключении договора)</w:t>
            </w:r>
          </w:p>
          <w:p w14:paraId="7946FF81" w14:textId="77777777" w:rsidR="001827EC" w:rsidRPr="007C56C0" w:rsidRDefault="001827EC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7C56C0">
              <w:rPr>
                <w:rFonts w:ascii="Tahoma" w:hAnsi="Tahoma" w:cs="Tahoma"/>
                <w:sz w:val="20"/>
                <w:szCs w:val="21"/>
              </w:rPr>
              <w:t xml:space="preserve">Вид нанесения: </w:t>
            </w:r>
            <w:proofErr w:type="spellStart"/>
            <w:r w:rsidRPr="007C56C0">
              <w:rPr>
                <w:rFonts w:ascii="Tahoma" w:hAnsi="Tahoma" w:cs="Tahoma"/>
                <w:sz w:val="20"/>
                <w:szCs w:val="21"/>
              </w:rPr>
              <w:t>Тампопечать</w:t>
            </w:r>
            <w:proofErr w:type="spellEnd"/>
            <w:r w:rsidRPr="007C56C0">
              <w:rPr>
                <w:rFonts w:ascii="Tahoma" w:hAnsi="Tahoma" w:cs="Tahoma"/>
                <w:sz w:val="20"/>
                <w:szCs w:val="21"/>
              </w:rPr>
              <w:t>, Заливка полимерной смолой, УФ-печать</w:t>
            </w:r>
          </w:p>
          <w:p w14:paraId="33C4E0FD" w14:textId="3A451B74" w:rsidR="001827EC" w:rsidRPr="0069162F" w:rsidRDefault="007C56C0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object w:dxaOrig="6195" w:dyaOrig="8115" w14:anchorId="489492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2pt;height:172.5pt" o:ole="">
                  <v:imagedata r:id="rId11" o:title=""/>
                </v:shape>
                <o:OLEObject Type="Embed" ProgID="PBrush" ShapeID="_x0000_i1029" DrawAspect="Content" ObjectID="_1730098326" r:id="rId12"/>
              </w:object>
            </w:r>
          </w:p>
          <w:p w14:paraId="22F81DC2" w14:textId="77777777" w:rsidR="001827EC" w:rsidRDefault="001827EC" w:rsidP="000E3E00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239A58C5" w14:textId="77777777" w:rsidR="001827EC" w:rsidRPr="007C56C0" w:rsidRDefault="001827EC" w:rsidP="000E3E00">
            <w:pPr>
              <w:pStyle w:val="Default"/>
              <w:jc w:val="both"/>
              <w:rPr>
                <w:sz w:val="20"/>
                <w:szCs w:val="21"/>
              </w:rPr>
            </w:pPr>
            <w:r w:rsidRPr="007C56C0">
              <w:rPr>
                <w:sz w:val="20"/>
                <w:szCs w:val="21"/>
              </w:rPr>
              <w:t>Вся поставляемая продукция должна быть идентична друг другу по всем параметрам: по форме, объему, и качеству материала.</w:t>
            </w:r>
          </w:p>
          <w:p w14:paraId="734C475E" w14:textId="77777777" w:rsidR="001827EC" w:rsidRPr="00A531EE" w:rsidRDefault="001827EC" w:rsidP="000E3E00">
            <w:pPr>
              <w:pStyle w:val="Default"/>
              <w:jc w:val="both"/>
              <w:rPr>
                <w:sz w:val="21"/>
                <w:szCs w:val="21"/>
              </w:rPr>
            </w:pPr>
            <w:r w:rsidRPr="007C56C0">
              <w:rPr>
                <w:b/>
                <w:i/>
                <w:sz w:val="20"/>
                <w:szCs w:val="21"/>
              </w:rPr>
              <w:t xml:space="preserve">Для сравнения и оценки набора на дату вскрытия конкурсных заявок, участники конкурса должны предоставить в Административный офис, 2-й этаж, </w:t>
            </w:r>
            <w:proofErr w:type="spellStart"/>
            <w:r w:rsidRPr="007C56C0">
              <w:rPr>
                <w:b/>
                <w:i/>
                <w:sz w:val="20"/>
                <w:szCs w:val="21"/>
              </w:rPr>
              <w:t>каб</w:t>
            </w:r>
            <w:proofErr w:type="spellEnd"/>
            <w:r w:rsidRPr="007C56C0">
              <w:rPr>
                <w:b/>
                <w:i/>
                <w:sz w:val="20"/>
                <w:szCs w:val="21"/>
              </w:rPr>
              <w:t>. №207 ЗАО «Альфа Телеком» 1 экземпляр  согласно Существенным требованиям/Тех. спецификации закупаемой Продукции.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EE" w14:textId="01CEFB3D" w:rsidR="001827EC" w:rsidRPr="00D85129" w:rsidRDefault="00AE0CDB" w:rsidP="00AE0C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5B29">
              <w:rPr>
                <w:rFonts w:ascii="Tahoma" w:hAnsi="Tahoma" w:cs="Tahoma"/>
              </w:rPr>
              <w:lastRenderedPageBreak/>
              <w:t>По</w:t>
            </w:r>
            <w:r>
              <w:rPr>
                <w:rFonts w:ascii="Tahoma" w:hAnsi="Tahoma" w:cs="Tahoma"/>
              </w:rPr>
              <w:t xml:space="preserve">сле заключения договора, </w:t>
            </w:r>
            <w:r>
              <w:rPr>
                <w:rFonts w:ascii="Tahoma" w:hAnsi="Tahoma" w:cs="Tahoma"/>
                <w:sz w:val="21"/>
                <w:szCs w:val="21"/>
              </w:rPr>
              <w:t>в период с 12.12</w:t>
            </w:r>
            <w:r w:rsidRPr="00D311B4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2022г.  по 19.12.2</w:t>
            </w:r>
            <w:r w:rsidRPr="00D311B4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 xml:space="preserve">22 </w:t>
            </w:r>
            <w:r w:rsidRPr="00D311B4">
              <w:rPr>
                <w:rFonts w:ascii="Tahoma" w:hAnsi="Tahoma" w:cs="Tahoma"/>
                <w:sz w:val="21"/>
                <w:szCs w:val="21"/>
              </w:rPr>
              <w:t>года</w:t>
            </w:r>
            <w:r w:rsidRPr="00D311B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253D" w14:textId="77777777" w:rsidR="001827EC" w:rsidRPr="00D85129" w:rsidRDefault="001827EC" w:rsidP="000E3E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D8512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858D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1</w:t>
            </w:r>
            <w:r>
              <w:rPr>
                <w:rFonts w:ascii="Tahoma" w:hAnsi="Tahoma" w:cs="Tahoma"/>
                <w:sz w:val="21"/>
                <w:szCs w:val="21"/>
              </w:rPr>
              <w:t>500</w:t>
            </w:r>
            <w:r w:rsidRPr="004858D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шт.</w:t>
            </w:r>
          </w:p>
        </w:tc>
      </w:tr>
    </w:tbl>
    <w:p w14:paraId="029E0CA3" w14:textId="77777777" w:rsidR="007C56C0" w:rsidRDefault="007C56C0" w:rsidP="007C56C0">
      <w:pPr>
        <w:jc w:val="right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14:paraId="43EA8D29" w14:textId="2E735E79" w:rsidR="007C56C0" w:rsidRDefault="007C56C0" w:rsidP="007C56C0">
      <w:pPr>
        <w:spacing w:after="0"/>
        <w:jc w:val="right"/>
        <w:rPr>
          <w:rFonts w:ascii="Tahoma" w:hAnsi="Tahoma" w:cs="Tahoma"/>
        </w:rPr>
      </w:pPr>
      <w:r w:rsidRPr="007C56C0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Приложении </w:t>
      </w:r>
      <w:r>
        <w:rPr>
          <w:rFonts w:eastAsia="Times New Roman"/>
          <w:b/>
          <w:sz w:val="21"/>
          <w:szCs w:val="21"/>
          <w:lang w:eastAsia="ru-RU"/>
        </w:rPr>
        <w:t>№</w:t>
      </w:r>
      <w:r w:rsidRPr="007C56C0">
        <w:rPr>
          <w:rFonts w:ascii="Tahoma" w:eastAsia="Times New Roman" w:hAnsi="Tahoma" w:cs="Tahoma"/>
          <w:b/>
          <w:sz w:val="21"/>
          <w:szCs w:val="21"/>
          <w:lang w:eastAsia="ru-RU"/>
        </w:rPr>
        <w:t>1 к Существенным требованиям</w:t>
      </w:r>
      <w:r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по лоту №1</w:t>
      </w:r>
      <w:r w:rsidRPr="007C56C0">
        <w:rPr>
          <w:rFonts w:ascii="Tahoma" w:eastAsia="Times New Roman" w:hAnsi="Tahoma" w:cs="Tahoma"/>
          <w:b/>
          <w:sz w:val="21"/>
          <w:szCs w:val="21"/>
          <w:lang w:eastAsia="ru-RU"/>
        </w:rPr>
        <w:t>.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960"/>
        <w:gridCol w:w="7545"/>
        <w:gridCol w:w="2552"/>
      </w:tblGrid>
      <w:tr w:rsidR="007C56C0" w:rsidRPr="007C56C0" w14:paraId="44D50A0B" w14:textId="77777777" w:rsidTr="007C56C0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906197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4FCBFA3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кондитерских изделий: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F50ABA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7C56C0" w:rsidRPr="007C56C0" w14:paraId="7BD328FF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792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1221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Жевательные конфеты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Mamba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упаковка, 79,5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0E0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722B2725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6D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A218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Кinder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maxi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шоколадный батончик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0CE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56C0" w:rsidRPr="007C56C0" w14:paraId="3B8281CB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C00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7C0D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Kinder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Joy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(шоколадное яйцо с игрушкой)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8E6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70E22BEB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121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29E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Milka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плиточный молочный шоколад, 90 гр.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2B4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0FAF1C86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FF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287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Milky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way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батончик, 26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6CA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3DC17363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E97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66B2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Snickers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Super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батончик большой 80гр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1E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1863F4B0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D97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E6B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Twix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батончик экстра, 82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A10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7D9F68C2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47E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439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Bounty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,батончик , 85,5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F5D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550E5131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2E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48BC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Mars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, батончик,  50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1556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29F8DD60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38C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72B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Драже SKITTLES 2в1  38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723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6D584267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68A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DBC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kat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", батончик, 40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15B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709FC04C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B28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038A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«М &amp;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М’s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 (130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8A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5954F8A8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0E75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793E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ИРИС MELLER ШОКОЛАД СТИК 38ГР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817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15EB4AB3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7C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0EF9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Батончик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Nestle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Nesquik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43гр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15A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28164912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6B4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1A3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Сhupa-chups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- двойная порция, карамель на палочке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9EF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479195E3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9CF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4F9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ДРАЖЕ TIC TAC фруктовый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828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27DB930A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F783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275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«</w:t>
            </w: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hupa-chups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» Melody Pops  15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27D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574AF0CD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A10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69F3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Toffix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Sticks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Elvan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6CC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56C0" w:rsidRPr="007C56C0" w14:paraId="67A75A5E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981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C51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Жевательная резинка "TOYBOX" рулетка 35 гр.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356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4C90CCCE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95E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03C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Зефир "Сластена" BUBBLE GUM 75 гр.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367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0FFF4A2C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45F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430A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Мармелад CHUPA CHUPS кислые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роллсы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жевательные 70 гр.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9A25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56C0" w:rsidRPr="007C56C0" w14:paraId="30F54EE8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2D76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98B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Конфеты </w:t>
            </w:r>
            <w:proofErr w:type="spellStart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Бабаевчкие</w:t>
            </w:r>
            <w:proofErr w:type="spellEnd"/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Оригинальные ( фундук и какао)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C86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56C0" w:rsidRPr="007C56C0" w14:paraId="57CC5216" w14:textId="77777777" w:rsidTr="007C56C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609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33F" w14:textId="77777777" w:rsidR="007C56C0" w:rsidRPr="007C56C0" w:rsidRDefault="007C56C0" w:rsidP="000E3E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8C5" w14:textId="77777777" w:rsidR="007C56C0" w:rsidRPr="007C56C0" w:rsidRDefault="007C56C0" w:rsidP="000E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C56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14:paraId="5BD43EC9" w14:textId="2F53FBAB" w:rsidR="0043576B" w:rsidRPr="005D0D24" w:rsidRDefault="008C1DD0" w:rsidP="0043576B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EE7A28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EE7A28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EE7A28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по  конкурсу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без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D082F5D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04D9B54A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5CD2530" w14:textId="77777777" w:rsidR="007C56C0" w:rsidRPr="00204445" w:rsidRDefault="007C56C0" w:rsidP="007C56C0">
      <w:pPr>
        <w:spacing w:after="0" w:line="240" w:lineRule="auto"/>
        <w:ind w:firstLine="708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Договор №___________</w:t>
      </w:r>
    </w:p>
    <w:p w14:paraId="0A188D5D" w14:textId="77777777" w:rsidR="007C56C0" w:rsidRPr="00204445" w:rsidRDefault="007C56C0" w:rsidP="007C56C0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на поставку продукции </w:t>
      </w:r>
    </w:p>
    <w:p w14:paraId="6AF3E3FA" w14:textId="7335F9CD" w:rsidR="007C56C0" w:rsidRPr="00204445" w:rsidRDefault="007C56C0" w:rsidP="007C56C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Бишкек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proofErr w:type="gramStart"/>
      <w:r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>« _</w:t>
      </w:r>
      <w:proofErr w:type="gramEnd"/>
      <w:r w:rsidRPr="00204445">
        <w:rPr>
          <w:rFonts w:ascii="Tahoma" w:hAnsi="Tahoma" w:cs="Tahoma"/>
          <w:sz w:val="20"/>
          <w:szCs w:val="20"/>
        </w:rPr>
        <w:t>__» __________ 202</w:t>
      </w:r>
      <w:r>
        <w:rPr>
          <w:rFonts w:ascii="Tahoma" w:hAnsi="Tahoma" w:cs="Tahoma"/>
          <w:sz w:val="20"/>
          <w:szCs w:val="20"/>
        </w:rPr>
        <w:t>2</w:t>
      </w:r>
      <w:r w:rsidRPr="00204445">
        <w:rPr>
          <w:rFonts w:ascii="Tahoma" w:hAnsi="Tahoma" w:cs="Tahoma"/>
          <w:sz w:val="20"/>
          <w:szCs w:val="20"/>
        </w:rPr>
        <w:t xml:space="preserve"> г.</w:t>
      </w:r>
    </w:p>
    <w:p w14:paraId="297DDAB1" w14:textId="77777777" w:rsidR="007C56C0" w:rsidRPr="00204445" w:rsidRDefault="007C56C0" w:rsidP="007C56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3B8F4B" w14:textId="77777777" w:rsidR="007C56C0" w:rsidRPr="00204445" w:rsidRDefault="007C56C0" w:rsidP="007C56C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</w:t>
      </w:r>
      <w:r w:rsidRPr="00204445">
        <w:rPr>
          <w:rFonts w:ascii="Tahoma" w:hAnsi="Tahoma" w:cs="Tahoma"/>
          <w:sz w:val="20"/>
          <w:szCs w:val="20"/>
        </w:rPr>
        <w:t xml:space="preserve"> действующ</w:t>
      </w:r>
      <w:r>
        <w:rPr>
          <w:rFonts w:ascii="Tahoma" w:hAnsi="Tahoma" w:cs="Tahoma"/>
          <w:sz w:val="20"/>
          <w:szCs w:val="20"/>
        </w:rPr>
        <w:t>ий</w:t>
      </w:r>
      <w:r w:rsidRPr="00204445">
        <w:rPr>
          <w:rFonts w:ascii="Tahoma" w:hAnsi="Tahoma" w:cs="Tahoma"/>
          <w:sz w:val="20"/>
          <w:szCs w:val="20"/>
        </w:rPr>
        <w:t xml:space="preserve"> на основании </w:t>
      </w:r>
      <w:r>
        <w:rPr>
          <w:rFonts w:ascii="Tahoma" w:hAnsi="Tahoma" w:cs="Tahoma"/>
          <w:sz w:val="20"/>
          <w:szCs w:val="20"/>
        </w:rPr>
        <w:t>________</w:t>
      </w:r>
      <w:r w:rsidRPr="00204445">
        <w:rPr>
          <w:rFonts w:ascii="Tahoma" w:hAnsi="Tahoma" w:cs="Tahoma"/>
          <w:sz w:val="20"/>
          <w:szCs w:val="20"/>
        </w:rPr>
        <w:t xml:space="preserve">, именуемое в дальнейшем «Поставщик», с одной стороны, и </w:t>
      </w:r>
    </w:p>
    <w:p w14:paraId="73F505A9" w14:textId="2F920206" w:rsidR="007C56C0" w:rsidRPr="00204445" w:rsidRDefault="007C56C0" w:rsidP="007C56C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ЗАО «Альфа Телеком»</w:t>
      </w:r>
      <w:r w:rsidRPr="00204445">
        <w:rPr>
          <w:rFonts w:ascii="Tahoma" w:hAnsi="Tahoma" w:cs="Tahoma"/>
          <w:sz w:val="20"/>
          <w:szCs w:val="20"/>
        </w:rPr>
        <w:t xml:space="preserve"> в лице </w:t>
      </w:r>
      <w:r w:rsidRPr="00204445">
        <w:rPr>
          <w:rFonts w:ascii="Tahoma" w:hAnsi="Tahoma" w:cs="Tahoma"/>
          <w:b/>
          <w:sz w:val="20"/>
          <w:szCs w:val="20"/>
        </w:rPr>
        <w:t xml:space="preserve">Генерального директора </w:t>
      </w:r>
      <w:proofErr w:type="spellStart"/>
      <w:r>
        <w:rPr>
          <w:rFonts w:ascii="Tahoma" w:hAnsi="Tahoma" w:cs="Tahoma"/>
          <w:b/>
          <w:sz w:val="20"/>
          <w:szCs w:val="20"/>
        </w:rPr>
        <w:t>Мамытова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Н. Т.</w:t>
      </w:r>
      <w:r w:rsidRPr="00204445">
        <w:rPr>
          <w:rFonts w:ascii="Tahoma" w:hAnsi="Tahoma" w:cs="Tahoma"/>
          <w:b/>
          <w:sz w:val="20"/>
          <w:szCs w:val="20"/>
        </w:rPr>
        <w:t>,</w:t>
      </w:r>
      <w:r w:rsidRPr="00204445">
        <w:rPr>
          <w:rFonts w:ascii="Tahoma" w:hAnsi="Tahoma" w:cs="Tahoma"/>
          <w:sz w:val="20"/>
          <w:szCs w:val="20"/>
        </w:rPr>
        <w:t xml:space="preserve"> действующего на основании Устава, именуемое в дальнейшем «Покупатель», </w:t>
      </w:r>
      <w:r w:rsidRPr="0020444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04445">
        <w:rPr>
          <w:rFonts w:ascii="Tahoma" w:hAnsi="Tahoma" w:cs="Tahoma"/>
          <w:b/>
          <w:bCs/>
          <w:sz w:val="20"/>
          <w:szCs w:val="20"/>
        </w:rPr>
        <w:t>Стороны</w:t>
      </w:r>
      <w:r w:rsidRPr="00204445">
        <w:rPr>
          <w:rFonts w:ascii="Tahoma" w:hAnsi="Tahoma" w:cs="Tahoma"/>
          <w:bCs/>
          <w:sz w:val="20"/>
          <w:szCs w:val="20"/>
        </w:rPr>
        <w:t>», а отдельно - «</w:t>
      </w:r>
      <w:r w:rsidRPr="00204445">
        <w:rPr>
          <w:rFonts w:ascii="Tahoma" w:hAnsi="Tahoma" w:cs="Tahoma"/>
          <w:b/>
          <w:bCs/>
          <w:sz w:val="20"/>
          <w:szCs w:val="20"/>
        </w:rPr>
        <w:t>Сторона</w:t>
      </w:r>
      <w:r w:rsidRPr="00204445">
        <w:rPr>
          <w:rFonts w:ascii="Tahoma" w:hAnsi="Tahoma" w:cs="Tahoma"/>
          <w:bCs/>
          <w:sz w:val="20"/>
          <w:szCs w:val="20"/>
        </w:rPr>
        <w:t xml:space="preserve">», </w:t>
      </w:r>
      <w:r w:rsidRPr="00204445">
        <w:rPr>
          <w:rFonts w:ascii="Tahoma" w:hAnsi="Tahoma" w:cs="Tahoma"/>
          <w:sz w:val="20"/>
          <w:szCs w:val="20"/>
        </w:rPr>
        <w:t>заключили настоящий договор о нижеследующем:</w:t>
      </w:r>
    </w:p>
    <w:p w14:paraId="19E7274C" w14:textId="77777777" w:rsidR="007C56C0" w:rsidRPr="00204445" w:rsidRDefault="007C56C0" w:rsidP="007C56C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DB4EAC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num" w:pos="360"/>
        </w:tabs>
        <w:ind w:left="3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1F6601F1" w14:textId="77777777" w:rsidR="007C56C0" w:rsidRPr="00204445" w:rsidRDefault="007C56C0" w:rsidP="007C56C0">
      <w:pPr>
        <w:pStyle w:val="a3"/>
        <w:widowControl w:val="0"/>
        <w:numPr>
          <w:ilvl w:val="1"/>
          <w:numId w:val="30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Поставщик обязуется поставить по заказу Покупателя следующую продукцию: Детские новогодние подарки - (далее Продукция), в </w:t>
      </w:r>
      <w:r>
        <w:rPr>
          <w:rFonts w:ascii="Tahoma" w:hAnsi="Tahoma" w:cs="Tahoma"/>
          <w:sz w:val="20"/>
          <w:szCs w:val="20"/>
        </w:rPr>
        <w:t xml:space="preserve">строгом </w:t>
      </w:r>
      <w:r w:rsidRPr="00204445">
        <w:rPr>
          <w:rFonts w:ascii="Tahoma" w:hAnsi="Tahoma" w:cs="Tahoma"/>
          <w:sz w:val="20"/>
          <w:szCs w:val="20"/>
        </w:rPr>
        <w:t>соответствии с</w:t>
      </w:r>
      <w:r>
        <w:rPr>
          <w:rFonts w:ascii="Tahoma" w:hAnsi="Tahoma" w:cs="Tahoma"/>
          <w:sz w:val="20"/>
          <w:szCs w:val="20"/>
        </w:rPr>
        <w:t>о</w:t>
      </w:r>
      <w:r w:rsidRPr="002044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Спецификацией </w:t>
      </w:r>
      <w:r w:rsidRPr="00204445">
        <w:rPr>
          <w:rFonts w:ascii="Tahoma" w:hAnsi="Tahoma" w:cs="Tahoma"/>
          <w:sz w:val="20"/>
          <w:szCs w:val="20"/>
        </w:rPr>
        <w:t>(Приложения №1, №2), а Покупатель обязуется своевременно принять и оплатить стоимость Продукции, согласно условиям, предусмотренным настоящим Договором.</w:t>
      </w:r>
    </w:p>
    <w:p w14:paraId="27652BC8" w14:textId="77777777" w:rsidR="007C56C0" w:rsidRPr="00204445" w:rsidRDefault="007C56C0" w:rsidP="007C56C0">
      <w:pPr>
        <w:pStyle w:val="a3"/>
        <w:widowControl w:val="0"/>
        <w:numPr>
          <w:ilvl w:val="1"/>
          <w:numId w:val="30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Наименование, описание, количество, сроки поставки, требования к Продукции и другие возможные условия определяются Сторонами в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 xml:space="preserve"> к настоящему Договору, в Приложении 1 и является неотъемлемой частью настоящего Договора.</w:t>
      </w:r>
    </w:p>
    <w:p w14:paraId="6F4D5818" w14:textId="77777777" w:rsidR="007C56C0" w:rsidRPr="00204445" w:rsidRDefault="007C56C0" w:rsidP="007C56C0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Продукция должна строго соответствовать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 xml:space="preserve"> настоящего Договора (приложения №1, №2). </w:t>
      </w:r>
    </w:p>
    <w:p w14:paraId="053972A7" w14:textId="77777777" w:rsidR="007C56C0" w:rsidRPr="00204445" w:rsidRDefault="007C56C0" w:rsidP="007C56C0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Продукция поставляется Поставщиком на склад Покупателя в полном объеме и силами Поставщика по адресу, указанному в </w:t>
      </w:r>
      <w:r>
        <w:rPr>
          <w:rFonts w:ascii="Tahoma" w:hAnsi="Tahoma" w:cs="Tahoma"/>
          <w:sz w:val="20"/>
          <w:szCs w:val="20"/>
        </w:rPr>
        <w:t xml:space="preserve">Спецификациях </w:t>
      </w:r>
      <w:r w:rsidRPr="00204445">
        <w:rPr>
          <w:rFonts w:ascii="Tahoma" w:hAnsi="Tahoma" w:cs="Tahoma"/>
          <w:sz w:val="20"/>
          <w:szCs w:val="20"/>
        </w:rPr>
        <w:t xml:space="preserve">(приложение №1).  </w:t>
      </w:r>
    </w:p>
    <w:p w14:paraId="07F033BC" w14:textId="77777777" w:rsidR="007C56C0" w:rsidRPr="00204445" w:rsidRDefault="007C56C0" w:rsidP="007C56C0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Поставщик гарантирует наличие всех ранее заявленных кондитерских изделий, качества выполнения упаковки, дизайна упаковки, срок изготовления, срок годности Продукции.</w:t>
      </w:r>
    </w:p>
    <w:p w14:paraId="24FD5637" w14:textId="77777777" w:rsidR="007C56C0" w:rsidRPr="00204445" w:rsidRDefault="007C56C0" w:rsidP="007C56C0">
      <w:pPr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25E1482F" w14:textId="77777777" w:rsidR="007C56C0" w:rsidRPr="00204445" w:rsidRDefault="007C56C0" w:rsidP="007C56C0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4E9B027F" w14:textId="77777777" w:rsidR="007C56C0" w:rsidRPr="00204445" w:rsidRDefault="007C56C0" w:rsidP="007C56C0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Обязанности Поставщика</w:t>
      </w:r>
      <w:r w:rsidRPr="00204445">
        <w:rPr>
          <w:rFonts w:ascii="Tahoma" w:hAnsi="Tahoma" w:cs="Tahoma"/>
          <w:sz w:val="20"/>
          <w:szCs w:val="20"/>
        </w:rPr>
        <w:t>:</w:t>
      </w:r>
    </w:p>
    <w:p w14:paraId="2BBBB0A8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Изготовить или поставить Продукцию в строгом соответствии требованиям, указанным в </w:t>
      </w:r>
      <w:r>
        <w:rPr>
          <w:rFonts w:ascii="Tahoma" w:hAnsi="Tahoma" w:cs="Tahoma"/>
          <w:sz w:val="20"/>
          <w:szCs w:val="20"/>
        </w:rPr>
        <w:t xml:space="preserve">Спецификациях </w:t>
      </w:r>
      <w:r w:rsidRPr="00204445">
        <w:rPr>
          <w:rFonts w:ascii="Tahoma" w:hAnsi="Tahoma" w:cs="Tahoma"/>
          <w:sz w:val="20"/>
          <w:szCs w:val="20"/>
        </w:rPr>
        <w:t>(приложение №1</w:t>
      </w:r>
      <w:r>
        <w:rPr>
          <w:rFonts w:ascii="Tahoma" w:hAnsi="Tahoma" w:cs="Tahoma"/>
          <w:sz w:val="20"/>
          <w:szCs w:val="20"/>
        </w:rPr>
        <w:t>, приложение №2</w:t>
      </w:r>
      <w:r w:rsidRPr="00204445">
        <w:rPr>
          <w:rFonts w:ascii="Tahoma" w:hAnsi="Tahoma" w:cs="Tahoma"/>
          <w:sz w:val="20"/>
          <w:szCs w:val="20"/>
        </w:rPr>
        <w:t>) к настоящему Договору.</w:t>
      </w:r>
    </w:p>
    <w:p w14:paraId="5A74F3CC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53B9BFFC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Поставить Продукцию Покупателю надлежащего качества и в сроки, установленные Сторонами в </w:t>
      </w:r>
      <w:r>
        <w:rPr>
          <w:rFonts w:ascii="Tahoma" w:hAnsi="Tahoma" w:cs="Tahoma"/>
          <w:sz w:val="20"/>
          <w:szCs w:val="20"/>
        </w:rPr>
        <w:t>Спецификациях</w:t>
      </w:r>
      <w:r w:rsidRPr="00204445">
        <w:rPr>
          <w:rFonts w:ascii="Tahoma" w:hAnsi="Tahoma" w:cs="Tahoma"/>
          <w:sz w:val="20"/>
          <w:szCs w:val="20"/>
        </w:rPr>
        <w:t xml:space="preserve"> (приложение №1). Поставка считается осуществленной с даты подписания Сторонами Акта приема-передачи Продукции, согласно приложения №3 к настоящему Договору. Доставка готовой Продукции на склад Покупателя, производится за счет собственных сил и средств Поставщика.</w:t>
      </w:r>
    </w:p>
    <w:p w14:paraId="18070F73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В случае поставки некачественной Продукции, не соответствующей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>, Поставщик обязан безвозмездно заменить на качественную продукцию или устранить по требованию Покупателя любые недостатки и несоответствия в течение 3 (трех) календарных дней с даты выставления Покупателем соответствующего письменного требования.</w:t>
      </w:r>
    </w:p>
    <w:p w14:paraId="61E86DA4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В случае нарушения сроков поставки Продукции, сроков замены некачественной Продукции на качественную, устранения других несоответствий Продукции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 xml:space="preserve">, по требованию Покупателя выплатить неустойку в размере 5 (пяти) % от суммы Договора за каждый день просрочки, как поставки Продукции, так и сроков замены, устранения несоответствий.  </w:t>
      </w:r>
    </w:p>
    <w:p w14:paraId="2CC315A1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В случае неисполнения или ненадлежащего исполнения обязательств и отказа Покупателем в этой связи от приемки некачественной Продукции или Продукции, не соответствующей подписанно</w:t>
      </w:r>
      <w:r>
        <w:rPr>
          <w:rFonts w:ascii="Tahoma" w:hAnsi="Tahoma" w:cs="Tahoma"/>
          <w:sz w:val="20"/>
          <w:szCs w:val="20"/>
        </w:rPr>
        <w:t>й</w:t>
      </w:r>
      <w:r w:rsidRPr="002044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>, Поставщик выплачивает Покупателю штраф в размере 5 (пяти) % от суммы подлежащей оплате.</w:t>
      </w:r>
    </w:p>
    <w:p w14:paraId="53218E4A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495C8DB1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Нести все расходы прямо или косвенно связанные с доставкой, разгрузкой продукции Покупателя.   </w:t>
      </w:r>
    </w:p>
    <w:p w14:paraId="7EB48CD9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По завершению поставки Продукции, согласно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>, направить в адрес Покупателя подписанный (со своей стороны) Акт приема-передачи Продукции по количеству и качеству для утверждения и подписания Покупателем.</w:t>
      </w:r>
    </w:p>
    <w:p w14:paraId="6F8C60F5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Произвести проверку и выборку Продукции по количеству и качеству перед поставкой на склад Покупателя. </w:t>
      </w:r>
    </w:p>
    <w:p w14:paraId="77708838" w14:textId="77777777" w:rsidR="007C56C0" w:rsidRPr="00204445" w:rsidRDefault="007C56C0" w:rsidP="007C56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326B7DE" w14:textId="77777777" w:rsidR="007C56C0" w:rsidRPr="00204445" w:rsidRDefault="007C56C0" w:rsidP="007C56C0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  Поставщик вправе:</w:t>
      </w:r>
    </w:p>
    <w:p w14:paraId="6F688C4C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lastRenderedPageBreak/>
        <w:t xml:space="preserve">Своевременно получать оплату за Продукцию, поставленную в срок и соответствующую </w:t>
      </w:r>
      <w:r>
        <w:rPr>
          <w:rFonts w:ascii="Tahoma" w:hAnsi="Tahoma" w:cs="Tahoma"/>
          <w:sz w:val="20"/>
          <w:szCs w:val="20"/>
        </w:rPr>
        <w:t xml:space="preserve">Спецификации </w:t>
      </w:r>
      <w:r w:rsidRPr="00204445">
        <w:rPr>
          <w:rFonts w:ascii="Tahoma" w:hAnsi="Tahoma" w:cs="Tahoma"/>
          <w:sz w:val="20"/>
          <w:szCs w:val="20"/>
        </w:rPr>
        <w:t>по качеству.</w:t>
      </w:r>
    </w:p>
    <w:p w14:paraId="18DB38D9" w14:textId="77777777" w:rsidR="007C56C0" w:rsidRPr="00204445" w:rsidRDefault="007C56C0" w:rsidP="007C56C0">
      <w:pPr>
        <w:pStyle w:val="a3"/>
        <w:ind w:left="567"/>
        <w:jc w:val="both"/>
        <w:rPr>
          <w:rFonts w:ascii="Tahoma" w:hAnsi="Tahoma" w:cs="Tahoma"/>
          <w:sz w:val="20"/>
          <w:szCs w:val="20"/>
        </w:rPr>
      </w:pPr>
    </w:p>
    <w:p w14:paraId="2D208C6A" w14:textId="77777777" w:rsidR="007C56C0" w:rsidRPr="00204445" w:rsidRDefault="007C56C0" w:rsidP="007C56C0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   Обязанности Покупателя:</w:t>
      </w:r>
    </w:p>
    <w:p w14:paraId="54B77F18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Своевременно произвести оплату за поставляемую Поставщиком Продукцию согласно разделу 4 настоящего Договора.</w:t>
      </w:r>
    </w:p>
    <w:p w14:paraId="1E93AB97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14:paraId="222A7A9A" w14:textId="77777777" w:rsidR="007C56C0" w:rsidRPr="00204445" w:rsidRDefault="007C56C0" w:rsidP="007C56C0">
      <w:pPr>
        <w:pStyle w:val="a3"/>
        <w:ind w:left="567"/>
        <w:jc w:val="both"/>
        <w:rPr>
          <w:rFonts w:ascii="Tahoma" w:hAnsi="Tahoma" w:cs="Tahoma"/>
          <w:sz w:val="20"/>
          <w:szCs w:val="20"/>
        </w:rPr>
      </w:pPr>
    </w:p>
    <w:p w14:paraId="52AE2901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    Покупатель вправе:</w:t>
      </w:r>
    </w:p>
    <w:p w14:paraId="7E67FB01" w14:textId="77777777" w:rsidR="007C56C0" w:rsidRPr="00204445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В любое время проверить ход и качество выполняемых Поставщиком работ согласно условиям настоящего Договора.</w:t>
      </w:r>
    </w:p>
    <w:p w14:paraId="761547ED" w14:textId="77777777" w:rsidR="007C56C0" w:rsidRDefault="007C56C0" w:rsidP="007C56C0">
      <w:pPr>
        <w:pStyle w:val="a3"/>
        <w:numPr>
          <w:ilvl w:val="2"/>
          <w:numId w:val="30"/>
        </w:numPr>
        <w:tabs>
          <w:tab w:val="num" w:pos="567"/>
          <w:tab w:val="num" w:pos="720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Отказаться от приемки некачественной Продукции или Продукции, не соответствующей подписанно</w:t>
      </w:r>
      <w:r>
        <w:rPr>
          <w:rFonts w:ascii="Tahoma" w:hAnsi="Tahoma" w:cs="Tahoma"/>
          <w:sz w:val="20"/>
          <w:szCs w:val="20"/>
        </w:rPr>
        <w:t>й</w:t>
      </w:r>
      <w:r w:rsidRPr="002044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 xml:space="preserve">, а также утвержденным Покупателем образцам. </w:t>
      </w:r>
    </w:p>
    <w:p w14:paraId="297544F6" w14:textId="77777777" w:rsidR="007C56C0" w:rsidRPr="00204445" w:rsidRDefault="007C56C0" w:rsidP="007C56C0">
      <w:pPr>
        <w:pStyle w:val="a3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14:paraId="12E36092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ПОРЯДОК ПРИЕМА-ПЕРЕДАЧИ ПРОДУКЦИИ</w:t>
      </w:r>
    </w:p>
    <w:p w14:paraId="37FC744A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bCs/>
          <w:sz w:val="20"/>
          <w:szCs w:val="20"/>
        </w:rPr>
        <w:t xml:space="preserve">Поставщик поставляет Продукцию в срок, указанный в </w:t>
      </w:r>
      <w:r>
        <w:rPr>
          <w:rFonts w:ascii="Tahoma" w:hAnsi="Tahoma" w:cs="Tahoma"/>
          <w:bCs/>
          <w:sz w:val="20"/>
          <w:szCs w:val="20"/>
        </w:rPr>
        <w:t>Спецификациях</w:t>
      </w:r>
      <w:r w:rsidRPr="00204445">
        <w:rPr>
          <w:rFonts w:ascii="Tahoma" w:hAnsi="Tahoma" w:cs="Tahoma"/>
          <w:bCs/>
          <w:sz w:val="20"/>
          <w:szCs w:val="20"/>
        </w:rPr>
        <w:t xml:space="preserve"> </w:t>
      </w:r>
      <w:r w:rsidRPr="00204445">
        <w:rPr>
          <w:rFonts w:ascii="Tahoma" w:hAnsi="Tahoma" w:cs="Tahoma"/>
          <w:sz w:val="20"/>
          <w:szCs w:val="20"/>
        </w:rPr>
        <w:t xml:space="preserve">(приложение №1) </w:t>
      </w:r>
      <w:r w:rsidRPr="00204445">
        <w:rPr>
          <w:rFonts w:ascii="Tahoma" w:hAnsi="Tahoma" w:cs="Tahoma"/>
          <w:bCs/>
          <w:sz w:val="20"/>
          <w:szCs w:val="20"/>
        </w:rPr>
        <w:t>к настоящему Договору.</w:t>
      </w:r>
    </w:p>
    <w:p w14:paraId="6B061E03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Прием и проверка Покупателем Продукции производится после доставки Продукции Поставщиком на склад Покупателя по адресу, указанному в </w:t>
      </w:r>
      <w:r>
        <w:rPr>
          <w:rFonts w:ascii="Tahoma" w:hAnsi="Tahoma" w:cs="Tahoma"/>
          <w:bCs/>
          <w:sz w:val="20"/>
          <w:szCs w:val="20"/>
        </w:rPr>
        <w:t>Спецификации (Приложение №1)</w:t>
      </w:r>
      <w:r w:rsidRPr="00204445">
        <w:rPr>
          <w:rFonts w:ascii="Tahoma" w:hAnsi="Tahoma" w:cs="Tahoma"/>
          <w:sz w:val="20"/>
          <w:szCs w:val="20"/>
        </w:rPr>
        <w:t xml:space="preserve"> к настоящему Договору, в течение 5 (пяти) рабочих дней с даты её поступления на склад Покупателя совместно с уполномоченным представителем Поставщика. При этом проверяется соответствие Продукции </w:t>
      </w:r>
      <w:r>
        <w:rPr>
          <w:rFonts w:ascii="Tahoma" w:hAnsi="Tahoma" w:cs="Tahoma"/>
          <w:bCs/>
          <w:sz w:val="20"/>
          <w:szCs w:val="20"/>
        </w:rPr>
        <w:t xml:space="preserve">Спецификации </w:t>
      </w:r>
      <w:r w:rsidRPr="00204445">
        <w:rPr>
          <w:rFonts w:ascii="Tahoma" w:hAnsi="Tahoma" w:cs="Tahoma"/>
          <w:sz w:val="20"/>
          <w:szCs w:val="20"/>
        </w:rPr>
        <w:t>и отсутствие повреждений и дефектов. Требования п.2.1.10. Поставщик обязан выполнить до поставки Продукции на склад Покупателя.</w:t>
      </w:r>
    </w:p>
    <w:p w14:paraId="64BA3ED7" w14:textId="77777777" w:rsidR="007C56C0" w:rsidRPr="00204445" w:rsidRDefault="007C56C0" w:rsidP="007C56C0">
      <w:pPr>
        <w:pStyle w:val="1"/>
        <w:numPr>
          <w:ilvl w:val="1"/>
          <w:numId w:val="30"/>
        </w:numPr>
        <w:tabs>
          <w:tab w:val="num" w:pos="567"/>
        </w:tabs>
        <w:ind w:left="567" w:hanging="567"/>
        <w:contextualSpacing/>
        <w:rPr>
          <w:rFonts w:ascii="Tahoma" w:hAnsi="Tahoma" w:cs="Tahoma"/>
        </w:rPr>
      </w:pPr>
      <w:r w:rsidRPr="00204445">
        <w:rPr>
          <w:rFonts w:ascii="Tahoma" w:hAnsi="Tahoma" w:cs="Tahoma"/>
        </w:rPr>
        <w:t xml:space="preserve">По окончании проверки Сторонами подписывается Акт приема – передачи продукции (Приложение №3) к настоящему Договору. </w:t>
      </w:r>
    </w:p>
    <w:p w14:paraId="5809B1B8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Продукции </w:t>
      </w:r>
      <w:r>
        <w:rPr>
          <w:rFonts w:ascii="Tahoma" w:hAnsi="Tahoma" w:cs="Tahoma"/>
          <w:bCs/>
          <w:sz w:val="20"/>
          <w:szCs w:val="20"/>
        </w:rPr>
        <w:t xml:space="preserve">Спецификациям </w:t>
      </w:r>
      <w:r w:rsidRPr="00204445">
        <w:rPr>
          <w:rFonts w:ascii="Tahoma" w:hAnsi="Tahoma" w:cs="Tahoma"/>
          <w:bCs/>
          <w:sz w:val="20"/>
          <w:szCs w:val="20"/>
        </w:rPr>
        <w:t>Покупатель</w:t>
      </w:r>
      <w:r w:rsidRPr="00204445">
        <w:rPr>
          <w:rFonts w:ascii="Tahoma" w:hAnsi="Tahoma" w:cs="Tahoma"/>
          <w:sz w:val="20"/>
          <w:szCs w:val="20"/>
        </w:rPr>
        <w:t xml:space="preserve"> вправе при наличии таковой, принять ту часть Продукции, которая соответствует установленным требованиям. В этом случае, Покупателем производится оплата только части Продукции, которая соответствует установленным требованиям Покупателя и фактически принята Покупателем. </w:t>
      </w:r>
      <w:r>
        <w:rPr>
          <w:rFonts w:ascii="Tahoma" w:hAnsi="Tahoma" w:cs="Tahoma"/>
          <w:sz w:val="20"/>
          <w:szCs w:val="20"/>
        </w:rPr>
        <w:t>При этом, Поставщик обязуется в течение рабочего дня поставить недостающую часть Продукции.</w:t>
      </w:r>
    </w:p>
    <w:p w14:paraId="06F3C41A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При наличии претензий к поставленной Продукции, Покупатель направляет мотивированный отказ от подписания Акта приема-передачи продукции.</w:t>
      </w:r>
    </w:p>
    <w:p w14:paraId="50B6CE45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Поставщик гарантирует, что Продукция является свободной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10140915" w14:textId="77777777" w:rsidR="007C56C0" w:rsidRPr="00204445" w:rsidRDefault="007C56C0" w:rsidP="007C56C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Право собственности на Продукцию от Поставщика к Покупателю переходит с момента подписания Акта приемка-передачи обеими сторонами </w:t>
      </w:r>
      <w:r>
        <w:rPr>
          <w:rFonts w:ascii="Tahoma" w:hAnsi="Tahoma" w:cs="Tahoma"/>
          <w:sz w:val="20"/>
          <w:szCs w:val="20"/>
        </w:rPr>
        <w:t xml:space="preserve">(форма которого указана в </w:t>
      </w:r>
      <w:r w:rsidRPr="00204445">
        <w:rPr>
          <w:rFonts w:ascii="Tahoma" w:hAnsi="Tahoma" w:cs="Tahoma"/>
          <w:sz w:val="20"/>
          <w:szCs w:val="20"/>
        </w:rPr>
        <w:t>Приложени</w:t>
      </w:r>
      <w:r>
        <w:rPr>
          <w:rFonts w:ascii="Tahoma" w:hAnsi="Tahoma" w:cs="Tahoma"/>
          <w:sz w:val="20"/>
          <w:szCs w:val="20"/>
        </w:rPr>
        <w:t>и</w:t>
      </w:r>
      <w:r w:rsidRPr="00204445">
        <w:rPr>
          <w:rFonts w:ascii="Tahoma" w:hAnsi="Tahoma" w:cs="Tahoma"/>
          <w:sz w:val="20"/>
          <w:szCs w:val="20"/>
        </w:rPr>
        <w:t xml:space="preserve"> №3 к настоящему Договору</w:t>
      </w:r>
      <w:r>
        <w:rPr>
          <w:rFonts w:ascii="Tahoma" w:hAnsi="Tahoma" w:cs="Tahoma"/>
          <w:sz w:val="20"/>
          <w:szCs w:val="20"/>
        </w:rPr>
        <w:t>)</w:t>
      </w:r>
      <w:r w:rsidRPr="00204445">
        <w:rPr>
          <w:rFonts w:ascii="Tahoma" w:hAnsi="Tahoma" w:cs="Tahoma"/>
          <w:sz w:val="20"/>
          <w:szCs w:val="20"/>
        </w:rPr>
        <w:t>.</w:t>
      </w:r>
    </w:p>
    <w:p w14:paraId="6BAD2033" w14:textId="77777777" w:rsidR="007C56C0" w:rsidRPr="00204445" w:rsidRDefault="007C56C0" w:rsidP="007C56C0">
      <w:pPr>
        <w:pStyle w:val="a3"/>
        <w:tabs>
          <w:tab w:val="left" w:pos="567"/>
        </w:tabs>
        <w:ind w:left="567"/>
        <w:jc w:val="both"/>
        <w:rPr>
          <w:rFonts w:ascii="Tahoma" w:hAnsi="Tahoma" w:cs="Tahoma"/>
          <w:bCs/>
          <w:sz w:val="20"/>
          <w:szCs w:val="20"/>
        </w:rPr>
      </w:pPr>
    </w:p>
    <w:p w14:paraId="6BB93FDB" w14:textId="77777777" w:rsidR="007C56C0" w:rsidRPr="00204445" w:rsidRDefault="007C56C0" w:rsidP="007C56C0">
      <w:pPr>
        <w:numPr>
          <w:ilvl w:val="0"/>
          <w:numId w:val="30"/>
        </w:numPr>
        <w:tabs>
          <w:tab w:val="left" w:pos="284"/>
          <w:tab w:val="num" w:pos="360"/>
        </w:tabs>
        <w:spacing w:after="0" w:line="240" w:lineRule="auto"/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3CD3B429" w14:textId="2FC093A8" w:rsidR="007C56C0" w:rsidRPr="00204445" w:rsidRDefault="007C56C0" w:rsidP="007C56C0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Стоимость Продукции, сроки поставки определяются в </w:t>
      </w:r>
      <w:r>
        <w:rPr>
          <w:rFonts w:ascii="Tahoma" w:hAnsi="Tahoma" w:cs="Tahoma"/>
          <w:bCs/>
          <w:sz w:val="20"/>
          <w:szCs w:val="20"/>
        </w:rPr>
        <w:t>Спецификации</w:t>
      </w:r>
      <w:r w:rsidRPr="00204445">
        <w:rPr>
          <w:rFonts w:ascii="Tahoma" w:hAnsi="Tahoma" w:cs="Tahoma"/>
          <w:sz w:val="20"/>
          <w:szCs w:val="20"/>
        </w:rPr>
        <w:t xml:space="preserve"> (приложение №1). Стоимость Продукции составляет </w:t>
      </w:r>
      <w:r>
        <w:rPr>
          <w:rFonts w:ascii="Tahoma" w:hAnsi="Tahoma" w:cs="Tahoma"/>
          <w:b/>
          <w:sz w:val="20"/>
          <w:szCs w:val="20"/>
        </w:rPr>
        <w:t xml:space="preserve">________, </w:t>
      </w:r>
    </w:p>
    <w:p w14:paraId="20B36FA0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4.2 </w:t>
      </w:r>
      <w:r w:rsidRPr="00204445">
        <w:rPr>
          <w:rFonts w:ascii="Tahoma" w:hAnsi="Tahoma" w:cs="Tahoma"/>
          <w:sz w:val="20"/>
          <w:szCs w:val="20"/>
        </w:rPr>
        <w:tab/>
        <w:t>Оплата по настоящему Договору осуществляется Покупателем в национальной валюте Кыргызской Республики – сомах, путем прямого банковского перевода на реквизиты Поставщика, указанные в п. 11 настоящего Договора на следующих условиях:</w:t>
      </w:r>
    </w:p>
    <w:p w14:paraId="1ECE01BA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4.2.1. Оплата поставляемой Поставщиком Продукции производится по факту поставки в течение 1</w:t>
      </w:r>
      <w:r>
        <w:rPr>
          <w:rFonts w:ascii="Tahoma" w:hAnsi="Tahoma" w:cs="Tahoma"/>
          <w:sz w:val="20"/>
          <w:szCs w:val="20"/>
        </w:rPr>
        <w:t>5</w:t>
      </w:r>
      <w:r w:rsidRPr="0020444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пятнадцать</w:t>
      </w:r>
      <w:r w:rsidRPr="00204445">
        <w:rPr>
          <w:rFonts w:ascii="Tahoma" w:hAnsi="Tahoma" w:cs="Tahoma"/>
          <w:sz w:val="20"/>
          <w:szCs w:val="20"/>
        </w:rPr>
        <w:t xml:space="preserve">) банковских дней с момента получения Покупателем счета-фактуры, выставленного Поставщиком после подписания в двустороннем порядке Акта приема-передачи Продукции по количеству и качеству. При этом дата счет-фактуры и дата Акта приема-передачи должны совпадать. </w:t>
      </w:r>
    </w:p>
    <w:p w14:paraId="602503AD" w14:textId="77777777" w:rsidR="007C56C0" w:rsidRPr="00204445" w:rsidRDefault="007C56C0" w:rsidP="007C56C0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Основание: счет-фактура, оформленн</w:t>
      </w:r>
      <w:r>
        <w:rPr>
          <w:rFonts w:ascii="Tahoma" w:hAnsi="Tahoma" w:cs="Tahoma"/>
          <w:sz w:val="20"/>
          <w:szCs w:val="20"/>
        </w:rPr>
        <w:t>ая</w:t>
      </w:r>
      <w:r w:rsidRPr="00204445">
        <w:rPr>
          <w:rFonts w:ascii="Tahoma" w:hAnsi="Tahoma" w:cs="Tahoma"/>
          <w:sz w:val="20"/>
          <w:szCs w:val="20"/>
        </w:rPr>
        <w:t xml:space="preserve"> Поставщиком и доставленн</w:t>
      </w:r>
      <w:r>
        <w:rPr>
          <w:rFonts w:ascii="Tahoma" w:hAnsi="Tahoma" w:cs="Tahoma"/>
          <w:sz w:val="20"/>
          <w:szCs w:val="20"/>
        </w:rPr>
        <w:t>ая</w:t>
      </w:r>
      <w:r w:rsidRPr="00204445">
        <w:rPr>
          <w:rFonts w:ascii="Tahoma" w:hAnsi="Tahoma" w:cs="Tahoma"/>
          <w:sz w:val="20"/>
          <w:szCs w:val="20"/>
        </w:rPr>
        <w:t xml:space="preserve"> в адрес Покупателя в оригинале.</w:t>
      </w:r>
    </w:p>
    <w:p w14:paraId="070AEC27" w14:textId="77777777" w:rsidR="007C56C0" w:rsidRPr="00204445" w:rsidRDefault="007C56C0" w:rsidP="007C56C0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91241A6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num" w:pos="360"/>
        </w:tabs>
        <w:ind w:left="3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ГАРАНТИЙНОЕ ОБЕСПЕЧЕНИЕ</w:t>
      </w:r>
    </w:p>
    <w:p w14:paraId="5C6D60F5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5.1 </w:t>
      </w:r>
      <w:r w:rsidRPr="00204445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Договора, которое Поставщик вносит в течение 5 рабочих дней с момента заключения настоящего Договора, в размере </w:t>
      </w:r>
      <w:r>
        <w:rPr>
          <w:rFonts w:ascii="Tahoma" w:hAnsi="Tahoma" w:cs="Tahoma"/>
          <w:b/>
          <w:sz w:val="20"/>
          <w:szCs w:val="20"/>
        </w:rPr>
        <w:t>______</w:t>
      </w:r>
      <w:r w:rsidRPr="00204445">
        <w:rPr>
          <w:rFonts w:ascii="Tahoma" w:hAnsi="Tahoma" w:cs="Tahoma"/>
          <w:sz w:val="20"/>
          <w:szCs w:val="20"/>
        </w:rPr>
        <w:t>, составляющее 5 % от стоимости Продукции со сроком до полного исполнения Договора.</w:t>
      </w:r>
    </w:p>
    <w:p w14:paraId="6B2D872B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5.2 </w:t>
      </w:r>
      <w:r w:rsidRPr="00204445">
        <w:rPr>
          <w:rFonts w:ascii="Tahoma" w:hAnsi="Tahoma" w:cs="Tahoma"/>
          <w:sz w:val="20"/>
          <w:szCs w:val="20"/>
        </w:rPr>
        <w:tab/>
        <w:t>Гарантийное обеспечение исполнения Договора возвращается Поставщику после подписания Сторонами Акта приема-передачи Продукции.</w:t>
      </w:r>
    </w:p>
    <w:p w14:paraId="4CA7799A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5.3 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 w:rsidRPr="00204445"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 ненадлежащего исполнения Поставщиком своих обязательств (в том числе, но не ограничиваясь: несвоевременная поставка/или не устранени</w:t>
      </w:r>
      <w:r>
        <w:rPr>
          <w:rFonts w:ascii="Tahoma" w:hAnsi="Tahoma" w:cs="Tahoma"/>
          <w:sz w:val="20"/>
          <w:szCs w:val="20"/>
        </w:rPr>
        <w:t>е</w:t>
      </w:r>
      <w:r w:rsidRPr="00204445">
        <w:rPr>
          <w:rFonts w:ascii="Tahoma" w:hAnsi="Tahoma" w:cs="Tahoma"/>
          <w:sz w:val="20"/>
          <w:szCs w:val="20"/>
        </w:rPr>
        <w:t xml:space="preserve"> дефектов или несоответствий и пр.) </w:t>
      </w:r>
      <w:r w:rsidRPr="00204445">
        <w:rPr>
          <w:rFonts w:ascii="Tahoma" w:hAnsi="Tahoma" w:cs="Tahoma"/>
          <w:sz w:val="20"/>
          <w:szCs w:val="20"/>
        </w:rPr>
        <w:lastRenderedPageBreak/>
        <w:t>Покупатель в безакцептном порядке удерживает сумму гарантийного обеспечения исполнения договора в счет возмещения убытков, причиненных таким неисполнением. В случае недостаточности суммы гарантийного обеспечения исполнения договора – Покупатель имеет право удержать в безакцептном порядке всю сумму гарантийного обеспечения исполнения договора и недостающую сумму из суммы оплаты по Договору.</w:t>
      </w:r>
    </w:p>
    <w:p w14:paraId="4FF0E1E2" w14:textId="77777777" w:rsidR="007C56C0" w:rsidRPr="00204445" w:rsidRDefault="007C56C0" w:rsidP="007C56C0">
      <w:pPr>
        <w:spacing w:after="0" w:line="240" w:lineRule="auto"/>
        <w:ind w:left="567"/>
        <w:contextualSpacing/>
        <w:jc w:val="center"/>
        <w:rPr>
          <w:rFonts w:ascii="Tahoma" w:hAnsi="Tahoma" w:cs="Tahoma"/>
          <w:sz w:val="20"/>
          <w:szCs w:val="20"/>
        </w:rPr>
      </w:pPr>
    </w:p>
    <w:p w14:paraId="67168C3E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</w:tabs>
        <w:ind w:left="3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70F0B00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 w:rsidRPr="00204445">
        <w:rPr>
          <w:rFonts w:ascii="Tahoma" w:hAnsi="Tahoma" w:cs="Tahoma"/>
          <w:sz w:val="20"/>
          <w:szCs w:val="20"/>
        </w:rPr>
        <w:t>6.1  За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нарушение срока поставки, указанного в </w:t>
      </w:r>
      <w:r>
        <w:rPr>
          <w:rFonts w:ascii="Tahoma" w:hAnsi="Tahoma" w:cs="Tahoma"/>
          <w:bCs/>
          <w:sz w:val="20"/>
          <w:szCs w:val="20"/>
        </w:rPr>
        <w:t>Спецификации (Приложение №1)</w:t>
      </w:r>
      <w:r w:rsidRPr="00204445">
        <w:rPr>
          <w:rFonts w:ascii="Tahoma" w:hAnsi="Tahoma" w:cs="Tahoma"/>
          <w:sz w:val="20"/>
          <w:szCs w:val="20"/>
        </w:rPr>
        <w:t xml:space="preserve">, Поставщик оплачивает Покупателю неустойку в размере 5 (пяти) % от </w:t>
      </w:r>
      <w:r>
        <w:rPr>
          <w:rFonts w:ascii="Tahoma" w:hAnsi="Tahoma" w:cs="Tahoma"/>
          <w:sz w:val="20"/>
          <w:szCs w:val="20"/>
        </w:rPr>
        <w:t>суммы Договора</w:t>
      </w:r>
      <w:r w:rsidRPr="00204445">
        <w:rPr>
          <w:rFonts w:ascii="Tahoma" w:hAnsi="Tahoma" w:cs="Tahoma"/>
          <w:sz w:val="20"/>
          <w:szCs w:val="20"/>
        </w:rPr>
        <w:t>, подлежащей поставке, за каждый день просрочки.</w:t>
      </w:r>
    </w:p>
    <w:p w14:paraId="4725EF18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6.2   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 поставки Продукции</w:t>
      </w:r>
      <w:r>
        <w:rPr>
          <w:rFonts w:ascii="Tahoma" w:hAnsi="Tahoma" w:cs="Tahoma"/>
          <w:sz w:val="20"/>
          <w:szCs w:val="20"/>
        </w:rPr>
        <w:t>,</w:t>
      </w:r>
      <w:r w:rsidRPr="00204445">
        <w:rPr>
          <w:rFonts w:ascii="Tahoma" w:hAnsi="Tahoma" w:cs="Tahoma"/>
          <w:sz w:val="20"/>
          <w:szCs w:val="20"/>
        </w:rPr>
        <w:t xml:space="preserve"> несоответствующей </w:t>
      </w:r>
      <w:r>
        <w:rPr>
          <w:rFonts w:ascii="Tahoma" w:hAnsi="Tahoma" w:cs="Tahoma"/>
          <w:bCs/>
          <w:sz w:val="20"/>
          <w:szCs w:val="20"/>
        </w:rPr>
        <w:t>Спецификациям</w:t>
      </w:r>
      <w:r w:rsidRPr="00204445">
        <w:rPr>
          <w:rFonts w:ascii="Tahoma" w:hAnsi="Tahoma" w:cs="Tahoma"/>
          <w:sz w:val="20"/>
          <w:szCs w:val="20"/>
        </w:rPr>
        <w:t>, Покупатель имеет право отказаться от приемки Продукции, как от всей партии в целом, так и ее части и требовать выплаты неустойки/штрафа</w:t>
      </w:r>
      <w:r>
        <w:rPr>
          <w:rFonts w:ascii="Tahoma" w:hAnsi="Tahoma" w:cs="Tahoma"/>
          <w:sz w:val="20"/>
          <w:szCs w:val="20"/>
        </w:rPr>
        <w:t xml:space="preserve"> в размере 5 (пяти) % от суммы Договора. Частичная сумма штрафа может быть в безакцептном порядке удержана из суммы гарантийного обеспечения исполнения договора.</w:t>
      </w:r>
      <w:r w:rsidRPr="00204445">
        <w:rPr>
          <w:rFonts w:ascii="Tahoma" w:hAnsi="Tahoma" w:cs="Tahoma"/>
          <w:sz w:val="20"/>
          <w:szCs w:val="20"/>
        </w:rPr>
        <w:t xml:space="preserve"> </w:t>
      </w:r>
    </w:p>
    <w:p w14:paraId="15523B5F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6.3   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0EBC6236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6.4 </w:t>
      </w:r>
      <w:r w:rsidRPr="00204445">
        <w:rPr>
          <w:rFonts w:ascii="Tahoma" w:hAnsi="Tahoma" w:cs="Tahoma"/>
          <w:sz w:val="20"/>
          <w:szCs w:val="20"/>
        </w:rPr>
        <w:tab/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6C107C05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6.5 </w:t>
      </w:r>
      <w:r w:rsidRPr="00204445">
        <w:rPr>
          <w:rFonts w:ascii="Tahoma" w:hAnsi="Tahoma" w:cs="Tahoma"/>
          <w:sz w:val="20"/>
          <w:szCs w:val="20"/>
        </w:rPr>
        <w:tab/>
        <w:t xml:space="preserve">Оплата неустойки не освобождает Стороны от выполнения возложенных на них обязательств настоящим Договором и </w:t>
      </w:r>
      <w:r>
        <w:rPr>
          <w:rFonts w:ascii="Tahoma" w:hAnsi="Tahoma" w:cs="Tahoma"/>
          <w:bCs/>
          <w:sz w:val="20"/>
          <w:szCs w:val="20"/>
        </w:rPr>
        <w:t>Спецификациями</w:t>
      </w:r>
      <w:r w:rsidRPr="00204445">
        <w:rPr>
          <w:rFonts w:ascii="Tahoma" w:hAnsi="Tahoma" w:cs="Tahoma"/>
          <w:sz w:val="20"/>
          <w:szCs w:val="20"/>
        </w:rPr>
        <w:t>, от устранения допущенных Сторонами нарушений.</w:t>
      </w:r>
    </w:p>
    <w:p w14:paraId="4F72B3D1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6.6    Претензии по оплате неустойки и штрафов оформляются в письменном виде. </w:t>
      </w:r>
    </w:p>
    <w:p w14:paraId="7E693742" w14:textId="77777777" w:rsidR="007C56C0" w:rsidRPr="00204445" w:rsidRDefault="007C56C0" w:rsidP="007C56C0">
      <w:pPr>
        <w:tabs>
          <w:tab w:val="left" w:pos="2074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</w:p>
    <w:p w14:paraId="2579D31E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  <w:tab w:val="left" w:pos="3969"/>
          <w:tab w:val="left" w:pos="4111"/>
          <w:tab w:val="left" w:pos="4253"/>
        </w:tabs>
        <w:ind w:left="36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ФОРС-МАЖОР</w:t>
      </w:r>
    </w:p>
    <w:p w14:paraId="4DA4EE5B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7.1 </w:t>
      </w:r>
      <w:r w:rsidRPr="00204445">
        <w:rPr>
          <w:rFonts w:ascii="Tahoma" w:hAnsi="Tahoma" w:cs="Tahoma"/>
          <w:sz w:val="20"/>
          <w:szCs w:val="20"/>
        </w:rPr>
        <w:tab/>
        <w:t xml:space="preserve"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 </w:t>
      </w:r>
    </w:p>
    <w:p w14:paraId="4B58E556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7.2 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 w:rsidRPr="00204445"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бедствия. </w:t>
      </w:r>
    </w:p>
    <w:p w14:paraId="2C62EAA3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7.3 </w:t>
      </w:r>
      <w:r w:rsidRPr="00204445">
        <w:rPr>
          <w:rFonts w:ascii="Tahoma" w:hAnsi="Tahoma" w:cs="Tahoma"/>
          <w:sz w:val="20"/>
          <w:szCs w:val="20"/>
        </w:rPr>
        <w:tab/>
        <w:t xml:space="preserve">Сторона, для которой наступили обстоятельства, указанные в п.7.2.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7.2. настоящего Договора. </w:t>
      </w:r>
    </w:p>
    <w:p w14:paraId="69D0333F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7.4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 w:rsidRPr="00204445"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случае, если Сторона, для которой наступили обстоятельства, указанные в п.7.2.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</w:t>
      </w:r>
    </w:p>
    <w:p w14:paraId="734AF564" w14:textId="77777777" w:rsidR="007C56C0" w:rsidRPr="00204445" w:rsidRDefault="007C56C0" w:rsidP="007C56C0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7.5   </w:t>
      </w:r>
      <w:r w:rsidRPr="00204445">
        <w:rPr>
          <w:rFonts w:ascii="Tahoma" w:hAnsi="Tahoma" w:cs="Tahoma"/>
          <w:sz w:val="20"/>
          <w:szCs w:val="20"/>
        </w:rPr>
        <w:tab/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 дней.</w:t>
      </w:r>
    </w:p>
    <w:p w14:paraId="1DB4E0AF" w14:textId="77777777" w:rsidR="007C56C0" w:rsidRPr="00204445" w:rsidRDefault="007C56C0" w:rsidP="007C56C0">
      <w:pPr>
        <w:pStyle w:val="a3"/>
        <w:tabs>
          <w:tab w:val="left" w:pos="284"/>
        </w:tabs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3F1C6E05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</w:tabs>
        <w:ind w:left="36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УСЛОВИЯ, ПОРЯДОК ВНЕСЕНИЯ ИЗМЕНЕНИЙ И РАСТОРЖЕНИЯ ДОГОВОРА</w:t>
      </w:r>
    </w:p>
    <w:p w14:paraId="40B5847E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8.1 </w:t>
      </w:r>
      <w:r w:rsidRPr="00204445">
        <w:rPr>
          <w:rFonts w:ascii="Tahoma" w:hAnsi="Tahoma" w:cs="Tahoma"/>
          <w:sz w:val="20"/>
          <w:szCs w:val="20"/>
        </w:rPr>
        <w:tab/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0EA8A4FA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8.2   </w:t>
      </w:r>
      <w:r w:rsidRPr="002044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Покупатель вправе в одностороннем порядке отказаться от исполнения настоящего Договора с предварительным уведомлением за 10 (десять) календарных дней до предполагаемой даты расторжения.</w:t>
      </w:r>
      <w:r w:rsidRPr="00204445">
        <w:rPr>
          <w:rFonts w:ascii="Tahoma" w:hAnsi="Tahoma" w:cs="Tahoma"/>
          <w:sz w:val="20"/>
          <w:szCs w:val="20"/>
        </w:rPr>
        <w:t xml:space="preserve"> </w:t>
      </w:r>
    </w:p>
    <w:p w14:paraId="76CDBE11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8.3   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 досрочного расторжения, Стороны производят все взаиморасчеты по договору. </w:t>
      </w:r>
    </w:p>
    <w:p w14:paraId="4E019BAB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8.4 </w:t>
      </w:r>
      <w:r w:rsidRPr="00204445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 w:rsidRPr="00204445">
        <w:rPr>
          <w:rFonts w:ascii="Tahoma" w:hAnsi="Tahoma" w:cs="Tahoma"/>
          <w:sz w:val="20"/>
          <w:szCs w:val="20"/>
        </w:rPr>
        <w:t xml:space="preserve">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2EBDD4F3" w14:textId="77777777" w:rsidR="007C56C0" w:rsidRPr="00204445" w:rsidRDefault="007C56C0" w:rsidP="007C56C0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39F4259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  <w:tab w:val="left" w:pos="426"/>
        </w:tabs>
        <w:ind w:left="3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4FC12287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9.1 </w:t>
      </w:r>
      <w:r w:rsidRPr="00204445">
        <w:rPr>
          <w:rFonts w:ascii="Tahoma" w:hAnsi="Tahoma" w:cs="Tahoma"/>
          <w:sz w:val="20"/>
          <w:szCs w:val="20"/>
        </w:rPr>
        <w:tab/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3F5678D9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9.2 </w:t>
      </w:r>
      <w:r w:rsidRPr="00204445">
        <w:rPr>
          <w:rFonts w:ascii="Tahoma" w:hAnsi="Tahoma" w:cs="Tahoma"/>
          <w:sz w:val="20"/>
          <w:szCs w:val="20"/>
        </w:rPr>
        <w:tab/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7366F492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9.3 </w:t>
      </w:r>
      <w:r w:rsidRPr="00204445">
        <w:rPr>
          <w:rFonts w:ascii="Tahoma" w:hAnsi="Tahoma" w:cs="Tahoma"/>
          <w:sz w:val="20"/>
          <w:szCs w:val="20"/>
        </w:rPr>
        <w:tab/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4FC179C7" w14:textId="77777777" w:rsidR="007C56C0" w:rsidRPr="00204445" w:rsidRDefault="007C56C0" w:rsidP="007C56C0">
      <w:p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9.4 </w:t>
      </w:r>
      <w:r w:rsidRPr="00204445">
        <w:rPr>
          <w:rFonts w:ascii="Tahoma" w:hAnsi="Tahoma" w:cs="Tahoma"/>
          <w:sz w:val="20"/>
          <w:szCs w:val="20"/>
        </w:rPr>
        <w:tab/>
        <w:t>При прекращении, досрочном расторжении настоящего Договора Стороны производят все необходимые взаиморасчеты.</w:t>
      </w:r>
    </w:p>
    <w:p w14:paraId="4C69A122" w14:textId="77777777" w:rsidR="007C56C0" w:rsidRPr="00204445" w:rsidRDefault="007C56C0" w:rsidP="007C56C0">
      <w:p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</w:p>
    <w:p w14:paraId="0B576707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  <w:tab w:val="left" w:pos="426"/>
        </w:tabs>
        <w:ind w:left="36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  <w:lang w:val="en-US"/>
        </w:rPr>
        <w:lastRenderedPageBreak/>
        <w:t>C</w:t>
      </w:r>
      <w:r w:rsidRPr="00204445">
        <w:rPr>
          <w:rFonts w:ascii="Tahoma" w:hAnsi="Tahoma" w:cs="Tahoma"/>
          <w:b/>
          <w:sz w:val="20"/>
          <w:szCs w:val="20"/>
        </w:rPr>
        <w:t>РОК ДЕЙСТВИЯ ДОГОВОРА</w:t>
      </w:r>
    </w:p>
    <w:p w14:paraId="33182A92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10.1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4125F144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10.2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67A58974" w14:textId="77777777" w:rsidR="007C56C0" w:rsidRPr="00204445" w:rsidRDefault="007C56C0" w:rsidP="007C56C0">
      <w:pPr>
        <w:tabs>
          <w:tab w:val="num" w:pos="709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10.3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5497197B" w14:textId="77777777" w:rsidR="007C56C0" w:rsidRPr="00204445" w:rsidRDefault="007C56C0" w:rsidP="007C56C0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3B96491" w14:textId="77777777" w:rsidR="007C56C0" w:rsidRPr="00204445" w:rsidRDefault="007C56C0" w:rsidP="007C56C0">
      <w:pPr>
        <w:pStyle w:val="a3"/>
        <w:numPr>
          <w:ilvl w:val="0"/>
          <w:numId w:val="30"/>
        </w:numPr>
        <w:tabs>
          <w:tab w:val="left" w:pos="284"/>
          <w:tab w:val="num" w:pos="360"/>
          <w:tab w:val="left" w:pos="426"/>
        </w:tabs>
        <w:ind w:left="3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14:paraId="3A53E332" w14:textId="77777777" w:rsidR="007C56C0" w:rsidRPr="00204445" w:rsidRDefault="007C56C0" w:rsidP="007C56C0">
      <w:pPr>
        <w:pStyle w:val="a3"/>
        <w:tabs>
          <w:tab w:val="left" w:pos="284"/>
          <w:tab w:val="left" w:pos="426"/>
        </w:tabs>
        <w:ind w:left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780" w:type="dxa"/>
        <w:tblLook w:val="01E0" w:firstRow="1" w:lastRow="1" w:firstColumn="1" w:lastColumn="1" w:noHBand="0" w:noVBand="0"/>
      </w:tblPr>
      <w:tblGrid>
        <w:gridCol w:w="4819"/>
        <w:gridCol w:w="4961"/>
      </w:tblGrid>
      <w:tr w:rsidR="007C56C0" w:rsidRPr="00204445" w14:paraId="228CF277" w14:textId="77777777" w:rsidTr="000E3E00">
        <w:trPr>
          <w:trHeight w:val="64"/>
        </w:trPr>
        <w:tc>
          <w:tcPr>
            <w:tcW w:w="4819" w:type="dxa"/>
          </w:tcPr>
          <w:p w14:paraId="3F3FCACF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0D543248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19A7C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5D468343" w14:textId="77777777" w:rsidR="007C56C0" w:rsidRPr="00204445" w:rsidRDefault="007C56C0" w:rsidP="000E3E00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720040 г. Бишкек, ул. </w:t>
            </w:r>
            <w:proofErr w:type="spellStart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752698D9" w14:textId="77777777" w:rsidR="007C56C0" w:rsidRPr="00204445" w:rsidRDefault="007C56C0" w:rsidP="000E3E00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64C2B22B" w14:textId="77777777" w:rsidR="007C56C0" w:rsidRPr="00204445" w:rsidRDefault="007C56C0" w:rsidP="000E3E00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Код 999 УГНС по ККН</w:t>
            </w:r>
          </w:p>
          <w:p w14:paraId="1C3A06D9" w14:textId="77777777" w:rsidR="007C56C0" w:rsidRPr="00204445" w:rsidRDefault="007C56C0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79256388" w14:textId="77777777" w:rsidR="007C56C0" w:rsidRPr="00204445" w:rsidRDefault="007C56C0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2A685B28" w14:textId="77777777" w:rsidR="007C56C0" w:rsidRPr="00204445" w:rsidRDefault="007C56C0" w:rsidP="000E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"</w:t>
            </w:r>
            <w:proofErr w:type="spellStart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Банк"</w:t>
            </w:r>
          </w:p>
          <w:p w14:paraId="007DE607" w14:textId="77777777" w:rsidR="007C56C0" w:rsidRPr="00204445" w:rsidRDefault="007C56C0" w:rsidP="000E3E00">
            <w:pPr>
              <w:spacing w:after="0" w:line="240" w:lineRule="auto"/>
              <w:ind w:right="827"/>
              <w:contextualSpacing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204445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р/с 1091820182530113</w:t>
            </w:r>
          </w:p>
          <w:p w14:paraId="6CA5F849" w14:textId="77777777" w:rsidR="00C275C2" w:rsidRPr="00C275C2" w:rsidRDefault="007C56C0" w:rsidP="00C275C2">
            <w:pPr>
              <w:pStyle w:val="ab"/>
              <w:jc w:val="left"/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</w:pPr>
            <w:r w:rsidRPr="00204445">
              <w:rPr>
                <w:rFonts w:ascii="Tahoma" w:hAnsi="Tahoma" w:cs="Tahoma"/>
                <w:b/>
                <w:color w:val="000000"/>
                <w:lang w:eastAsia="en-US"/>
              </w:rPr>
              <w:t xml:space="preserve">Реквизиты для внесения ГОИД:                                                                                     </w:t>
            </w:r>
            <w:r w:rsidR="0099243B"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>Банк: ОАО</w:t>
            </w:r>
            <w:r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 xml:space="preserve"> «</w:t>
            </w:r>
            <w:proofErr w:type="spellStart"/>
            <w:r w:rsidR="0099243B"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>Айыл</w:t>
            </w:r>
            <w:proofErr w:type="spellEnd"/>
            <w:r w:rsidR="0099243B"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 xml:space="preserve"> Банк»</w:t>
            </w:r>
            <w:r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               Получатель: ЗАО «Альфа Телеком»                                                                                                             </w:t>
            </w:r>
            <w:r w:rsidR="00C275C2"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>Счет: № 1350100027537623</w:t>
            </w:r>
          </w:p>
          <w:p w14:paraId="36330101" w14:textId="77777777" w:rsidR="00C275C2" w:rsidRPr="00C275C2" w:rsidRDefault="00C275C2" w:rsidP="00C275C2">
            <w:pPr>
              <w:pStyle w:val="ab"/>
              <w:jc w:val="left"/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</w:pPr>
            <w:r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  <w:lang w:val="ru-RU" w:eastAsia="en-US"/>
              </w:rPr>
              <w:t>БИК: 135001</w:t>
            </w:r>
          </w:p>
          <w:p w14:paraId="666DE76E" w14:textId="25E210A9" w:rsidR="007C56C0" w:rsidRPr="00C275C2" w:rsidRDefault="007C56C0" w:rsidP="000E3E00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C275C2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Назначение платежа: за ГОИД на поставку новогодних подарков</w:t>
            </w:r>
          </w:p>
          <w:p w14:paraId="2154606C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03D392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56D854B1" w14:textId="46B4B8B7" w:rsidR="007C56C0" w:rsidRPr="00204445" w:rsidRDefault="0099243B" w:rsidP="0099243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 Т.</w:t>
            </w:r>
            <w:r w:rsidR="007C56C0" w:rsidRPr="00204445">
              <w:rPr>
                <w:rFonts w:ascii="Tahoma" w:hAnsi="Tahoma" w:cs="Tahoma"/>
                <w:bCs/>
                <w:sz w:val="20"/>
                <w:szCs w:val="20"/>
              </w:rPr>
              <w:t>__________________</w:t>
            </w:r>
          </w:p>
        </w:tc>
        <w:tc>
          <w:tcPr>
            <w:tcW w:w="4961" w:type="dxa"/>
          </w:tcPr>
          <w:p w14:paraId="4435DD2C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«ПОСТАВЩИК»</w:t>
            </w:r>
          </w:p>
          <w:p w14:paraId="6172B6C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DAC950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69AD72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2FCEC6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E1C4C08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9DC166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112E83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3223DF" w14:textId="77777777" w:rsidR="007C56C0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96D20A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04B40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B6E0C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39A5CA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9A11A5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A3C9EC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863AA0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83E870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78E222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F881D34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3D5081D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___________________</w:t>
            </w:r>
          </w:p>
          <w:p w14:paraId="4EA5318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69DE96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43E8E22" w14:textId="77777777" w:rsidR="007C56C0" w:rsidRPr="00204445" w:rsidRDefault="007C56C0" w:rsidP="007C56C0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3EDF6C18" w14:textId="77777777" w:rsidR="007C56C0" w:rsidRPr="00204445" w:rsidRDefault="007C56C0" w:rsidP="007C56C0">
      <w:pPr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br w:type="page"/>
      </w:r>
    </w:p>
    <w:p w14:paraId="1C42A1F9" w14:textId="77777777" w:rsidR="007C56C0" w:rsidRPr="00204445" w:rsidRDefault="007C56C0" w:rsidP="007C56C0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lastRenderedPageBreak/>
        <w:t xml:space="preserve">Приложение № 1 </w:t>
      </w:r>
    </w:p>
    <w:p w14:paraId="434C8B59" w14:textId="18A23ACA" w:rsidR="007C56C0" w:rsidRPr="00204445" w:rsidRDefault="007C56C0" w:rsidP="007C56C0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t>к Договору на поставку продукции №____________ от «____» ____________ 202</w:t>
      </w:r>
      <w:r w:rsidR="00C275C2">
        <w:rPr>
          <w:rFonts w:ascii="Tahoma" w:hAnsi="Tahoma" w:cs="Tahoma"/>
          <w:i/>
          <w:sz w:val="20"/>
          <w:szCs w:val="20"/>
        </w:rPr>
        <w:t>2</w:t>
      </w:r>
      <w:r w:rsidRPr="00204445">
        <w:rPr>
          <w:rFonts w:ascii="Tahoma" w:hAnsi="Tahoma" w:cs="Tahoma"/>
          <w:i/>
          <w:sz w:val="20"/>
          <w:szCs w:val="20"/>
        </w:rPr>
        <w:t xml:space="preserve"> года </w:t>
      </w:r>
    </w:p>
    <w:p w14:paraId="6A8AB084" w14:textId="77777777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5A2BA54" w14:textId="77777777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57B8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Спецификация</w:t>
      </w:r>
    </w:p>
    <w:tbl>
      <w:tblPr>
        <w:tblpPr w:leftFromText="180" w:rightFromText="180" w:vertAnchor="text" w:horzAnchor="margin" w:tblpXSpec="center" w:tblpY="-35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103"/>
        <w:gridCol w:w="992"/>
        <w:gridCol w:w="1134"/>
        <w:gridCol w:w="1558"/>
      </w:tblGrid>
      <w:tr w:rsidR="007C56C0" w:rsidRPr="00204445" w14:paraId="5576F18D" w14:textId="77777777" w:rsidTr="000E3E00">
        <w:trPr>
          <w:trHeight w:val="3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ED30474" w14:textId="77777777" w:rsidR="007C56C0" w:rsidRPr="00204445" w:rsidRDefault="007C56C0" w:rsidP="000E3E00">
            <w:pPr>
              <w:spacing w:after="0" w:line="240" w:lineRule="auto"/>
              <w:ind w:left="-93" w:right="-108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5EAB1B" w14:textId="77777777" w:rsidR="007C56C0" w:rsidRPr="00204445" w:rsidRDefault="007C56C0" w:rsidP="000E3E00">
            <w:pPr>
              <w:spacing w:after="0" w:line="240" w:lineRule="auto"/>
              <w:ind w:left="-108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D72A42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Подробное описание закупаемой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7D2522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B064644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Стоимость за ед.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C29265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сом </w:t>
            </w:r>
          </w:p>
        </w:tc>
      </w:tr>
      <w:tr w:rsidR="007C56C0" w:rsidRPr="00204445" w14:paraId="0A928C19" w14:textId="77777777" w:rsidTr="000E3E00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854A" w14:textId="77777777" w:rsidR="007C56C0" w:rsidRPr="00204445" w:rsidRDefault="007C56C0" w:rsidP="000E3E00">
            <w:pPr>
              <w:spacing w:after="0" w:line="240" w:lineRule="auto"/>
              <w:ind w:left="-93" w:right="-108"/>
              <w:contextualSpacing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445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37C" w14:textId="77777777" w:rsidR="007C56C0" w:rsidRPr="00204445" w:rsidRDefault="007C56C0" w:rsidP="000E3E0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C69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B31C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047" w14:textId="77777777" w:rsidR="007C56C0" w:rsidRPr="00204445" w:rsidRDefault="007C56C0" w:rsidP="000E3E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154891" w14:textId="77777777" w:rsidR="007C56C0" w:rsidRPr="00204445" w:rsidRDefault="007C56C0" w:rsidP="00C64FB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Общая стоимость договора составляет: </w:t>
      </w:r>
      <w:r>
        <w:rPr>
          <w:rFonts w:ascii="Tahoma" w:hAnsi="Tahoma" w:cs="Tahoma"/>
          <w:b/>
          <w:sz w:val="20"/>
          <w:szCs w:val="20"/>
        </w:rPr>
        <w:t xml:space="preserve">_______, </w:t>
      </w:r>
      <w:proofErr w:type="spellStart"/>
      <w:r w:rsidRPr="00ED2A4C">
        <w:rPr>
          <w:rFonts w:ascii="Tahoma" w:hAnsi="Tahoma" w:cs="Tahoma"/>
          <w:sz w:val="20"/>
          <w:szCs w:val="20"/>
        </w:rPr>
        <w:t>НсП</w:t>
      </w:r>
      <w:proofErr w:type="spellEnd"/>
      <w:r w:rsidRPr="00ED2A4C">
        <w:rPr>
          <w:rFonts w:ascii="Tahoma" w:hAnsi="Tahoma" w:cs="Tahoma"/>
          <w:sz w:val="20"/>
          <w:szCs w:val="20"/>
        </w:rPr>
        <w:t>=0%, поставщик неплательщик НДС</w:t>
      </w:r>
      <w:r w:rsidRPr="00204445">
        <w:rPr>
          <w:rFonts w:ascii="Tahoma" w:hAnsi="Tahoma" w:cs="Tahoma"/>
          <w:b/>
          <w:sz w:val="20"/>
          <w:szCs w:val="20"/>
        </w:rPr>
        <w:t xml:space="preserve">. </w:t>
      </w:r>
    </w:p>
    <w:p w14:paraId="528D9FF7" w14:textId="77777777" w:rsidR="007C56C0" w:rsidRPr="00204445" w:rsidRDefault="007C56C0" w:rsidP="00C64FB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bCs/>
          <w:color w:val="000000"/>
          <w:sz w:val="20"/>
          <w:szCs w:val="20"/>
        </w:rPr>
        <w:t xml:space="preserve">Срок поставки продукции: </w:t>
      </w:r>
      <w:r w:rsidRPr="00204445">
        <w:rPr>
          <w:rFonts w:ascii="Tahoma" w:hAnsi="Tahoma" w:cs="Tahoma"/>
          <w:sz w:val="20"/>
          <w:szCs w:val="20"/>
        </w:rPr>
        <w:t xml:space="preserve">в течение </w:t>
      </w:r>
      <w:r>
        <w:rPr>
          <w:rFonts w:ascii="Tahoma" w:hAnsi="Tahoma" w:cs="Tahoma"/>
          <w:sz w:val="20"/>
          <w:szCs w:val="20"/>
        </w:rPr>
        <w:t>___</w:t>
      </w:r>
      <w:r w:rsidRPr="002044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рабочих</w:t>
      </w:r>
      <w:r w:rsidRPr="00204445">
        <w:rPr>
          <w:rFonts w:ascii="Tahoma" w:hAnsi="Tahoma" w:cs="Tahoma"/>
          <w:sz w:val="20"/>
          <w:szCs w:val="20"/>
        </w:rPr>
        <w:t xml:space="preserve"> дней с момента подписания договора, при этом </w:t>
      </w:r>
      <w:r>
        <w:rPr>
          <w:rFonts w:ascii="Tahoma" w:hAnsi="Tahoma" w:cs="Tahoma"/>
          <w:sz w:val="20"/>
          <w:szCs w:val="20"/>
        </w:rPr>
        <w:t>срок</w:t>
      </w:r>
      <w:r w:rsidRPr="00204445">
        <w:rPr>
          <w:rFonts w:ascii="Tahoma" w:hAnsi="Tahoma" w:cs="Tahoma"/>
          <w:sz w:val="20"/>
          <w:szCs w:val="20"/>
        </w:rPr>
        <w:t xml:space="preserve"> поставки Продукции долж</w:t>
      </w:r>
      <w:r>
        <w:rPr>
          <w:rFonts w:ascii="Tahoma" w:hAnsi="Tahoma" w:cs="Tahoma"/>
          <w:sz w:val="20"/>
          <w:szCs w:val="20"/>
        </w:rPr>
        <w:t>ен быть.</w:t>
      </w:r>
    </w:p>
    <w:p w14:paraId="1E3EB6E7" w14:textId="77777777" w:rsidR="007C56C0" w:rsidRPr="00204445" w:rsidRDefault="007C56C0" w:rsidP="00C64FB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Место поставки:</w:t>
      </w:r>
      <w:r w:rsidRPr="00204445">
        <w:rPr>
          <w:rFonts w:ascii="Tahoma" w:hAnsi="Tahoma" w:cs="Tahoma"/>
          <w:sz w:val="20"/>
          <w:szCs w:val="20"/>
        </w:rPr>
        <w:t xml:space="preserve"> г. Бишкек, ул. </w:t>
      </w:r>
      <w:proofErr w:type="spellStart"/>
      <w:r w:rsidRPr="00204445">
        <w:rPr>
          <w:rFonts w:ascii="Tahoma" w:hAnsi="Tahoma" w:cs="Tahoma"/>
          <w:sz w:val="20"/>
          <w:szCs w:val="20"/>
        </w:rPr>
        <w:t>Суюмбаева</w:t>
      </w:r>
      <w:proofErr w:type="spellEnd"/>
      <w:r w:rsidRPr="00204445">
        <w:rPr>
          <w:rFonts w:ascii="Tahoma" w:hAnsi="Tahoma" w:cs="Tahoma"/>
          <w:sz w:val="20"/>
          <w:szCs w:val="20"/>
        </w:rPr>
        <w:t>, 123, здание АТС-29 (адм. склад).</w:t>
      </w:r>
    </w:p>
    <w:p w14:paraId="66FB6C2B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</w:p>
    <w:p w14:paraId="5671ACEC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7C56C0" w:rsidRPr="00204445" w14:paraId="6F16BC59" w14:textId="77777777" w:rsidTr="000E3E00">
        <w:trPr>
          <w:trHeight w:val="1869"/>
        </w:trPr>
        <w:tc>
          <w:tcPr>
            <w:tcW w:w="4928" w:type="dxa"/>
          </w:tcPr>
          <w:p w14:paraId="6203CAE0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468AD7DB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5787B649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690489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33DFB278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7CE7000" w14:textId="54C5C780" w:rsidR="007C56C0" w:rsidRPr="00204445" w:rsidRDefault="00C64FB3" w:rsidP="00B960E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64FB3"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C64FB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 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7C56C0" w:rsidRPr="00204445">
              <w:rPr>
                <w:rFonts w:ascii="Tahoma" w:hAnsi="Tahoma" w:cs="Tahoma"/>
                <w:bCs/>
                <w:sz w:val="20"/>
                <w:szCs w:val="20"/>
              </w:rPr>
              <w:t>____________________</w:t>
            </w:r>
          </w:p>
        </w:tc>
        <w:tc>
          <w:tcPr>
            <w:tcW w:w="5245" w:type="dxa"/>
          </w:tcPr>
          <w:p w14:paraId="35AB71A3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«ПОСТАВЩИК»</w:t>
            </w:r>
          </w:p>
          <w:p w14:paraId="0D33588E" w14:textId="77777777" w:rsidR="007C56C0" w:rsidRPr="00204445" w:rsidRDefault="007C56C0" w:rsidP="000E3E00">
            <w:pPr>
              <w:tabs>
                <w:tab w:val="left" w:pos="1785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14:paraId="05D8E701" w14:textId="77777777" w:rsidR="007C56C0" w:rsidRPr="00204445" w:rsidRDefault="007C56C0" w:rsidP="000E3E00">
            <w:pPr>
              <w:tabs>
                <w:tab w:val="left" w:pos="1785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D22B34E" w14:textId="77777777" w:rsidR="007C56C0" w:rsidRPr="00204445" w:rsidRDefault="007C56C0" w:rsidP="000E3E00">
            <w:pPr>
              <w:tabs>
                <w:tab w:val="left" w:pos="1785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7459C0A" w14:textId="77777777" w:rsidR="007C56C0" w:rsidRPr="00204445" w:rsidRDefault="007C56C0" w:rsidP="000E3E00">
            <w:pPr>
              <w:tabs>
                <w:tab w:val="left" w:pos="1785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800A44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___________________</w:t>
            </w:r>
          </w:p>
        </w:tc>
      </w:tr>
    </w:tbl>
    <w:p w14:paraId="5644A707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</w:p>
    <w:p w14:paraId="22C8ABC2" w14:textId="77777777" w:rsidR="007C56C0" w:rsidRPr="00204445" w:rsidRDefault="007C56C0" w:rsidP="007C56C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ahoma" w:hAnsi="Tahoma" w:cs="Tahoma"/>
          <w:b/>
          <w:sz w:val="20"/>
          <w:szCs w:val="20"/>
        </w:rPr>
      </w:pPr>
    </w:p>
    <w:p w14:paraId="077200C1" w14:textId="77777777" w:rsidR="007C56C0" w:rsidRPr="00204445" w:rsidRDefault="007C56C0" w:rsidP="007C56C0">
      <w:pPr>
        <w:spacing w:after="160" w:line="240" w:lineRule="auto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br w:type="page"/>
      </w:r>
    </w:p>
    <w:p w14:paraId="3B93A655" w14:textId="77777777" w:rsidR="007C56C0" w:rsidRPr="00204445" w:rsidRDefault="007C56C0" w:rsidP="007C56C0">
      <w:pPr>
        <w:pStyle w:val="af2"/>
        <w:jc w:val="right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lastRenderedPageBreak/>
        <w:t>Приложение № 2</w:t>
      </w:r>
    </w:p>
    <w:p w14:paraId="2A60E9E4" w14:textId="752DC973" w:rsidR="007C56C0" w:rsidRPr="00204445" w:rsidRDefault="007C56C0" w:rsidP="007C56C0">
      <w:pPr>
        <w:pStyle w:val="af2"/>
        <w:jc w:val="right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t>к Договору на поставку продукции №____________ от «____» ________ 202</w:t>
      </w:r>
      <w:r w:rsidR="00C275C2">
        <w:rPr>
          <w:rFonts w:ascii="Tahoma" w:hAnsi="Tahoma" w:cs="Tahoma"/>
          <w:i/>
          <w:sz w:val="20"/>
          <w:szCs w:val="20"/>
        </w:rPr>
        <w:t>2</w:t>
      </w:r>
      <w:r w:rsidRPr="00204445">
        <w:rPr>
          <w:rFonts w:ascii="Tahoma" w:hAnsi="Tahoma" w:cs="Tahoma"/>
          <w:i/>
          <w:sz w:val="20"/>
          <w:szCs w:val="20"/>
        </w:rPr>
        <w:t xml:space="preserve"> года</w:t>
      </w:r>
    </w:p>
    <w:p w14:paraId="62F98F97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 </w:t>
      </w:r>
    </w:p>
    <w:p w14:paraId="1B0683CD" w14:textId="77777777" w:rsidR="007C56C0" w:rsidRPr="00204445" w:rsidRDefault="007C56C0" w:rsidP="007C56C0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Перечень</w:t>
      </w:r>
    </w:p>
    <w:p w14:paraId="63FB112F" w14:textId="77777777" w:rsidR="007C56C0" w:rsidRPr="00204445" w:rsidRDefault="007C56C0" w:rsidP="007C56C0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 xml:space="preserve">кондитерских изделий, входящих в состав </w:t>
      </w:r>
      <w:r>
        <w:rPr>
          <w:rFonts w:ascii="Tahoma" w:hAnsi="Tahoma" w:cs="Tahoma"/>
          <w:b/>
          <w:sz w:val="20"/>
          <w:szCs w:val="20"/>
        </w:rPr>
        <w:t xml:space="preserve">одного комплекта </w:t>
      </w:r>
      <w:r w:rsidRPr="00204445">
        <w:rPr>
          <w:rFonts w:ascii="Tahoma" w:hAnsi="Tahoma" w:cs="Tahoma"/>
          <w:b/>
          <w:sz w:val="20"/>
          <w:szCs w:val="20"/>
        </w:rPr>
        <w:t>новогоднего подарка</w:t>
      </w:r>
    </w:p>
    <w:p w14:paraId="31CF1D61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p w14:paraId="45593E64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p w14:paraId="0BBB4DEF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7C56C0" w:rsidRPr="00204445" w14:paraId="5177597F" w14:textId="77777777" w:rsidTr="000E3E00">
        <w:trPr>
          <w:trHeight w:val="64"/>
        </w:trPr>
        <w:tc>
          <w:tcPr>
            <w:tcW w:w="4820" w:type="dxa"/>
          </w:tcPr>
          <w:p w14:paraId="2BA987DE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21CE1269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79A519E9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DE002B2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25D434AB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8F53AF8" w14:textId="18679838" w:rsidR="007C56C0" w:rsidRPr="00204445" w:rsidRDefault="00C275C2" w:rsidP="00C275C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 Т.</w:t>
            </w:r>
            <w:r w:rsidR="007C56C0"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</w:t>
            </w:r>
          </w:p>
        </w:tc>
        <w:tc>
          <w:tcPr>
            <w:tcW w:w="5245" w:type="dxa"/>
          </w:tcPr>
          <w:p w14:paraId="52E4146F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«ПОСТАВЩИК»</w:t>
            </w:r>
          </w:p>
          <w:p w14:paraId="12F0C616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14:paraId="39EBF2B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BCB1D3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A2C8C71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148D24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</w:t>
            </w:r>
          </w:p>
        </w:tc>
      </w:tr>
    </w:tbl>
    <w:p w14:paraId="6AB1388C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p w14:paraId="2BD343C7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p w14:paraId="62DBF8DD" w14:textId="77777777" w:rsidR="007C56C0" w:rsidRPr="00204445" w:rsidRDefault="007C56C0" w:rsidP="007C56C0">
      <w:pPr>
        <w:pStyle w:val="af2"/>
        <w:rPr>
          <w:rFonts w:ascii="Tahoma" w:hAnsi="Tahoma" w:cs="Tahoma"/>
          <w:sz w:val="20"/>
          <w:szCs w:val="20"/>
        </w:rPr>
      </w:pPr>
    </w:p>
    <w:p w14:paraId="2BE732BE" w14:textId="77777777" w:rsidR="007C56C0" w:rsidRPr="00204445" w:rsidRDefault="007C56C0" w:rsidP="007C56C0">
      <w:pPr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br w:type="page"/>
      </w:r>
    </w:p>
    <w:p w14:paraId="5F92718C" w14:textId="67DE13F0" w:rsidR="007C56C0" w:rsidRPr="00204445" w:rsidRDefault="00C275C2" w:rsidP="007C56C0">
      <w:pPr>
        <w:pStyle w:val="af2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>Приложение № 3</w:t>
      </w:r>
    </w:p>
    <w:p w14:paraId="101AEF7D" w14:textId="4295D235" w:rsidR="007C56C0" w:rsidRPr="00204445" w:rsidRDefault="007C56C0" w:rsidP="007C56C0">
      <w:pPr>
        <w:pStyle w:val="af2"/>
        <w:jc w:val="right"/>
        <w:rPr>
          <w:rFonts w:ascii="Tahoma" w:hAnsi="Tahoma" w:cs="Tahoma"/>
          <w:i/>
          <w:sz w:val="20"/>
          <w:szCs w:val="20"/>
        </w:rPr>
      </w:pPr>
      <w:r w:rsidRPr="00204445">
        <w:rPr>
          <w:rFonts w:ascii="Tahoma" w:hAnsi="Tahoma" w:cs="Tahoma"/>
          <w:i/>
          <w:sz w:val="20"/>
          <w:szCs w:val="20"/>
        </w:rPr>
        <w:t>к Договору на поставку продукции №____________ от «____» ________ 202</w:t>
      </w:r>
      <w:r w:rsidR="00C275C2">
        <w:rPr>
          <w:rFonts w:ascii="Tahoma" w:hAnsi="Tahoma" w:cs="Tahoma"/>
          <w:i/>
          <w:sz w:val="20"/>
          <w:szCs w:val="20"/>
        </w:rPr>
        <w:t>2</w:t>
      </w:r>
      <w:r w:rsidRPr="00204445">
        <w:rPr>
          <w:rFonts w:ascii="Tahoma" w:hAnsi="Tahoma" w:cs="Tahoma"/>
          <w:i/>
          <w:sz w:val="20"/>
          <w:szCs w:val="20"/>
        </w:rPr>
        <w:t xml:space="preserve"> года</w:t>
      </w:r>
    </w:p>
    <w:p w14:paraId="746249E6" w14:textId="77777777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9BA054C" w14:textId="77777777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6A217A" w14:textId="77777777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Акт приема - передачи Продукции</w:t>
      </w:r>
    </w:p>
    <w:p w14:paraId="329342AD" w14:textId="16B39D46" w:rsidR="007C56C0" w:rsidRPr="00204445" w:rsidRDefault="007C56C0" w:rsidP="007C56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по Договору поставки № ____ от «___» __________ 202</w:t>
      </w:r>
      <w:r w:rsidR="00C275C2">
        <w:rPr>
          <w:rFonts w:ascii="Tahoma" w:hAnsi="Tahoma" w:cs="Tahoma"/>
          <w:b/>
          <w:sz w:val="20"/>
          <w:szCs w:val="20"/>
        </w:rPr>
        <w:t xml:space="preserve">2 </w:t>
      </w:r>
      <w:r w:rsidRPr="00204445">
        <w:rPr>
          <w:rFonts w:ascii="Tahoma" w:hAnsi="Tahoma" w:cs="Tahoma"/>
          <w:b/>
          <w:sz w:val="20"/>
          <w:szCs w:val="20"/>
        </w:rPr>
        <w:t>г.</w:t>
      </w:r>
    </w:p>
    <w:p w14:paraId="5671BC57" w14:textId="77777777" w:rsidR="007C56C0" w:rsidRPr="00204445" w:rsidRDefault="007C56C0" w:rsidP="007C56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53391C" w14:textId="713F6797" w:rsidR="007C56C0" w:rsidRPr="00204445" w:rsidRDefault="007C56C0" w:rsidP="007C56C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г. Бишкек</w:t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</w:r>
      <w:r w:rsidRPr="00204445">
        <w:rPr>
          <w:rFonts w:ascii="Tahoma" w:hAnsi="Tahoma" w:cs="Tahoma"/>
          <w:sz w:val="20"/>
          <w:szCs w:val="20"/>
        </w:rPr>
        <w:tab/>
        <w:t xml:space="preserve">        </w:t>
      </w:r>
      <w:r w:rsidRPr="00204445">
        <w:rPr>
          <w:rFonts w:ascii="Tahoma" w:hAnsi="Tahoma" w:cs="Tahoma"/>
          <w:sz w:val="20"/>
          <w:szCs w:val="20"/>
        </w:rPr>
        <w:tab/>
        <w:t xml:space="preserve">      «___» ___________ 202</w:t>
      </w:r>
      <w:r w:rsidR="009A38DC">
        <w:rPr>
          <w:rFonts w:ascii="Tahoma" w:hAnsi="Tahoma" w:cs="Tahoma"/>
          <w:sz w:val="20"/>
          <w:szCs w:val="20"/>
        </w:rPr>
        <w:t>2</w:t>
      </w:r>
      <w:r w:rsidRPr="00204445">
        <w:rPr>
          <w:rFonts w:ascii="Tahoma" w:hAnsi="Tahoma" w:cs="Tahoma"/>
          <w:sz w:val="20"/>
          <w:szCs w:val="20"/>
        </w:rPr>
        <w:t>г.</w:t>
      </w:r>
    </w:p>
    <w:p w14:paraId="67C2C967" w14:textId="77777777" w:rsidR="007C56C0" w:rsidRPr="00204445" w:rsidRDefault="007C56C0" w:rsidP="007C56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B55347" w14:textId="29BB9178" w:rsidR="007C56C0" w:rsidRPr="00204445" w:rsidRDefault="007C56C0" w:rsidP="007C56C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ЗАО «Альфа Телеком»,</w:t>
      </w:r>
      <w:r w:rsidRPr="00204445">
        <w:rPr>
          <w:rFonts w:ascii="Tahoma" w:hAnsi="Tahoma" w:cs="Tahoma"/>
          <w:sz w:val="20"/>
          <w:szCs w:val="20"/>
        </w:rPr>
        <w:t xml:space="preserve"> именуемое в дальнейшем «Покупатель», в лице Генерального директора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5C2">
        <w:rPr>
          <w:rFonts w:ascii="Tahoma" w:hAnsi="Tahoma" w:cs="Tahoma"/>
          <w:sz w:val="20"/>
          <w:szCs w:val="20"/>
        </w:rPr>
        <w:t>Мамытова</w:t>
      </w:r>
      <w:proofErr w:type="spellEnd"/>
      <w:r w:rsidR="00C275C2">
        <w:rPr>
          <w:rFonts w:ascii="Tahoma" w:hAnsi="Tahoma" w:cs="Tahoma"/>
          <w:sz w:val="20"/>
          <w:szCs w:val="20"/>
        </w:rPr>
        <w:t xml:space="preserve"> Н. Т.</w:t>
      </w:r>
      <w:r w:rsidRPr="00204445">
        <w:rPr>
          <w:rFonts w:ascii="Tahoma" w:hAnsi="Tahoma" w:cs="Tahoma"/>
          <w:sz w:val="20"/>
          <w:szCs w:val="20"/>
        </w:rPr>
        <w:t xml:space="preserve">, действующего на основании Устава, с одной стороны и </w:t>
      </w:r>
      <w:r>
        <w:rPr>
          <w:rFonts w:ascii="Tahoma" w:hAnsi="Tahoma" w:cs="Tahoma"/>
          <w:b/>
          <w:sz w:val="20"/>
          <w:szCs w:val="20"/>
        </w:rPr>
        <w:t>______</w:t>
      </w:r>
      <w:r w:rsidRPr="00204445">
        <w:rPr>
          <w:rFonts w:ascii="Tahoma" w:hAnsi="Tahoma" w:cs="Tahoma"/>
          <w:sz w:val="20"/>
          <w:szCs w:val="20"/>
        </w:rPr>
        <w:t xml:space="preserve">, действующая на основании </w:t>
      </w:r>
      <w:r>
        <w:rPr>
          <w:rFonts w:ascii="Tahoma" w:hAnsi="Tahoma" w:cs="Tahoma"/>
          <w:sz w:val="20"/>
          <w:szCs w:val="20"/>
        </w:rPr>
        <w:t>_____</w:t>
      </w:r>
      <w:r w:rsidRPr="00204445">
        <w:rPr>
          <w:rFonts w:ascii="Tahoma" w:hAnsi="Tahoma" w:cs="Tahoma"/>
          <w:sz w:val="20"/>
          <w:szCs w:val="20"/>
        </w:rPr>
        <w:t xml:space="preserve">, именуемое в дальнейшем «Поставщик», с другой стороны, совместно именуемые </w:t>
      </w:r>
      <w:r w:rsidRPr="00204445">
        <w:rPr>
          <w:rFonts w:ascii="Tahoma" w:hAnsi="Tahoma" w:cs="Tahoma"/>
          <w:b/>
          <w:sz w:val="20"/>
          <w:szCs w:val="20"/>
        </w:rPr>
        <w:t>«Стороны»</w:t>
      </w:r>
      <w:r w:rsidRPr="00204445">
        <w:rPr>
          <w:rFonts w:ascii="Tahoma" w:hAnsi="Tahoma" w:cs="Tahoma"/>
          <w:sz w:val="20"/>
          <w:szCs w:val="20"/>
        </w:rPr>
        <w:t>, составили настоящий Акт приема-передачи о нижеследующем:</w:t>
      </w:r>
    </w:p>
    <w:p w14:paraId="6548A2FB" w14:textId="77777777" w:rsidR="007C56C0" w:rsidRPr="00204445" w:rsidRDefault="007C56C0" w:rsidP="007C56C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A16F5F" w14:textId="77777777" w:rsidR="007C56C0" w:rsidRPr="00204445" w:rsidRDefault="007C56C0" w:rsidP="007C56C0">
      <w:pPr>
        <w:pStyle w:val="a3"/>
        <w:numPr>
          <w:ilvl w:val="0"/>
          <w:numId w:val="31"/>
        </w:num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 xml:space="preserve">Поставщик произвел поставку Покупателю </w:t>
      </w:r>
      <w:r>
        <w:rPr>
          <w:rFonts w:ascii="Tahoma" w:hAnsi="Tahoma" w:cs="Tahoma"/>
          <w:sz w:val="20"/>
          <w:szCs w:val="20"/>
        </w:rPr>
        <w:t>«Д</w:t>
      </w:r>
      <w:r w:rsidRPr="00204445">
        <w:rPr>
          <w:rFonts w:ascii="Tahoma" w:hAnsi="Tahoma" w:cs="Tahoma"/>
          <w:sz w:val="20"/>
          <w:szCs w:val="20"/>
        </w:rPr>
        <w:t>етские новогодние подарки</w:t>
      </w:r>
      <w:r>
        <w:rPr>
          <w:rFonts w:ascii="Tahoma" w:hAnsi="Tahoma" w:cs="Tahoma"/>
          <w:sz w:val="20"/>
          <w:szCs w:val="20"/>
        </w:rPr>
        <w:t>»</w:t>
      </w:r>
      <w:r w:rsidRPr="00204445">
        <w:rPr>
          <w:rFonts w:ascii="Tahoma" w:hAnsi="Tahoma" w:cs="Tahoma"/>
          <w:sz w:val="20"/>
          <w:szCs w:val="20"/>
        </w:rPr>
        <w:t xml:space="preserve"> в количестве _____ (___________________) единиц.</w:t>
      </w:r>
    </w:p>
    <w:p w14:paraId="023A507B" w14:textId="77777777" w:rsidR="007C56C0" w:rsidRPr="00204445" w:rsidRDefault="007C56C0" w:rsidP="007C56C0">
      <w:pPr>
        <w:pStyle w:val="a3"/>
        <w:numPr>
          <w:ilvl w:val="0"/>
          <w:numId w:val="31"/>
        </w:num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Покупатель не имеет к Поставщику претензий по количеству, качеству и срокам поставки Продукции, равно как и Поставщик не имеет каких-либо претензий к Покупателю.</w:t>
      </w:r>
    </w:p>
    <w:p w14:paraId="122E1E4E" w14:textId="77777777" w:rsidR="007C56C0" w:rsidRPr="00204445" w:rsidRDefault="007C56C0" w:rsidP="007C56C0">
      <w:pPr>
        <w:pStyle w:val="a3"/>
        <w:numPr>
          <w:ilvl w:val="0"/>
          <w:numId w:val="31"/>
        </w:num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Данный Акт является основанием для окончательного расчета с Поставщиком, после его подписания Сторонами.</w:t>
      </w:r>
    </w:p>
    <w:p w14:paraId="0E4D62D8" w14:textId="77777777" w:rsidR="007C56C0" w:rsidRPr="00204445" w:rsidRDefault="007C56C0" w:rsidP="007C56C0">
      <w:pPr>
        <w:pStyle w:val="a3"/>
        <w:numPr>
          <w:ilvl w:val="0"/>
          <w:numId w:val="31"/>
        </w:numPr>
        <w:ind w:left="709" w:hanging="425"/>
        <w:contextualSpacing/>
        <w:rPr>
          <w:rFonts w:ascii="Tahoma" w:hAnsi="Tahoma" w:cs="Tahoma"/>
          <w:sz w:val="20"/>
          <w:szCs w:val="20"/>
        </w:rPr>
      </w:pPr>
      <w:r w:rsidRPr="00204445">
        <w:rPr>
          <w:rFonts w:ascii="Tahoma" w:hAnsi="Tahoma" w:cs="Tahoma"/>
          <w:sz w:val="20"/>
          <w:szCs w:val="20"/>
        </w:rPr>
        <w:t>Общая стоимость поставляемой Продукции сост</w:t>
      </w:r>
      <w:bookmarkStart w:id="1" w:name="_GoBack"/>
      <w:bookmarkEnd w:id="1"/>
      <w:r w:rsidRPr="00204445">
        <w:rPr>
          <w:rFonts w:ascii="Tahoma" w:hAnsi="Tahoma" w:cs="Tahoma"/>
          <w:sz w:val="20"/>
          <w:szCs w:val="20"/>
        </w:rPr>
        <w:t>авляет ____________ (___________________) сом.</w:t>
      </w:r>
    </w:p>
    <w:p w14:paraId="49D5AE0B" w14:textId="77777777" w:rsidR="007C56C0" w:rsidRPr="00204445" w:rsidRDefault="007C56C0" w:rsidP="007C56C0">
      <w:pPr>
        <w:pStyle w:val="a3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p w14:paraId="2582B0F7" w14:textId="77777777" w:rsidR="007C56C0" w:rsidRPr="00204445" w:rsidRDefault="007C56C0" w:rsidP="007C56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7C56C0" w:rsidRPr="00204445" w14:paraId="3BDC9D5D" w14:textId="77777777" w:rsidTr="000E3E00">
        <w:trPr>
          <w:trHeight w:val="64"/>
        </w:trPr>
        <w:tc>
          <w:tcPr>
            <w:tcW w:w="4820" w:type="dxa"/>
            <w:hideMark/>
          </w:tcPr>
          <w:p w14:paraId="21CBCCD3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«ПОКУПАТЕЛЬ»</w:t>
            </w:r>
          </w:p>
          <w:p w14:paraId="227D6D02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ЗАО «Альфа Телеком»</w:t>
            </w:r>
          </w:p>
          <w:p w14:paraId="40CB9B9A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1D2D6C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Генеральный директор</w:t>
            </w:r>
          </w:p>
          <w:p w14:paraId="19ABA3DA" w14:textId="5D9DEDA0" w:rsidR="007C56C0" w:rsidRDefault="00C275C2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275C2">
              <w:rPr>
                <w:rFonts w:ascii="Tahoma" w:hAnsi="Tahoma" w:cs="Tahoma"/>
                <w:bCs/>
                <w:sz w:val="20"/>
                <w:szCs w:val="20"/>
              </w:rPr>
              <w:t>Мамытов</w:t>
            </w:r>
            <w:proofErr w:type="spellEnd"/>
            <w:r w:rsidRPr="00C275C2">
              <w:rPr>
                <w:rFonts w:ascii="Tahoma" w:hAnsi="Tahoma" w:cs="Tahoma"/>
                <w:bCs/>
                <w:sz w:val="20"/>
                <w:szCs w:val="20"/>
              </w:rPr>
              <w:t xml:space="preserve"> Н. 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74674F9" w14:textId="77777777" w:rsidR="00C275C2" w:rsidRDefault="00C275C2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3DE01B" w14:textId="3956157A" w:rsidR="00C275C2" w:rsidRPr="00204445" w:rsidRDefault="00C275C2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</w:t>
            </w:r>
          </w:p>
        </w:tc>
        <w:tc>
          <w:tcPr>
            <w:tcW w:w="5245" w:type="dxa"/>
          </w:tcPr>
          <w:p w14:paraId="65CB39F5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«ПОСТАВЩИК»</w:t>
            </w:r>
          </w:p>
          <w:p w14:paraId="407B5727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  <w:p w14:paraId="56CB4344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E06836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20AB7A9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4FD06B" w14:textId="77777777" w:rsidR="00C275C2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0349248" w14:textId="39E2EAA0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Cs/>
                <w:sz w:val="20"/>
                <w:szCs w:val="20"/>
              </w:rPr>
              <w:t>___________________</w:t>
            </w:r>
          </w:p>
        </w:tc>
      </w:tr>
    </w:tbl>
    <w:p w14:paraId="198DBE06" w14:textId="77777777" w:rsidR="007C56C0" w:rsidRPr="00204445" w:rsidRDefault="007C56C0" w:rsidP="007C56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BF995C" w14:textId="77777777" w:rsidR="007C56C0" w:rsidRPr="00204445" w:rsidRDefault="007C56C0" w:rsidP="007C56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04445">
        <w:rPr>
          <w:rFonts w:ascii="Tahoma" w:hAnsi="Tahoma" w:cs="Tahoma"/>
          <w:b/>
          <w:sz w:val="20"/>
          <w:szCs w:val="20"/>
        </w:rPr>
        <w:t>Форма согласована:</w:t>
      </w:r>
    </w:p>
    <w:p w14:paraId="6A6B4C90" w14:textId="77777777" w:rsidR="007C56C0" w:rsidRPr="00204445" w:rsidRDefault="007C56C0" w:rsidP="007C56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7C56C0" w:rsidRPr="00204445" w14:paraId="5FB34B9E" w14:textId="77777777" w:rsidTr="000E3E00">
        <w:trPr>
          <w:trHeight w:val="64"/>
        </w:trPr>
        <w:tc>
          <w:tcPr>
            <w:tcW w:w="4820" w:type="dxa"/>
          </w:tcPr>
          <w:p w14:paraId="3165311E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14:paraId="121A0898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0BC867A5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3CCFCD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4445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11FCC16B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B33BF0" w14:textId="4570A1A7" w:rsidR="007C56C0" w:rsidRDefault="00C275C2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275C2"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C275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 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  <w:p w14:paraId="75AFC66F" w14:textId="77777777" w:rsidR="00C275C2" w:rsidRDefault="00C275C2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894E676" w14:textId="5CE0283C" w:rsidR="00C275C2" w:rsidRPr="00204445" w:rsidRDefault="00C275C2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5245" w:type="dxa"/>
          </w:tcPr>
          <w:p w14:paraId="735A065E" w14:textId="77777777" w:rsidR="007C56C0" w:rsidRPr="00204445" w:rsidRDefault="007C56C0" w:rsidP="000E3E0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F0C7C13" w14:textId="77777777" w:rsidR="00437C0A" w:rsidRPr="00CF333A" w:rsidRDefault="00437C0A" w:rsidP="00437C0A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437C0A" w:rsidRPr="00CF333A" w:rsidSect="006874A4">
      <w:footerReference w:type="default" r:id="rId13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0D2C" w14:textId="77777777" w:rsidR="008A4BFC" w:rsidRDefault="008A4BFC">
      <w:pPr>
        <w:spacing w:after="0" w:line="240" w:lineRule="auto"/>
      </w:pPr>
      <w:r>
        <w:separator/>
      </w:r>
    </w:p>
  </w:endnote>
  <w:endnote w:type="continuationSeparator" w:id="0">
    <w:p w14:paraId="51CF8E30" w14:textId="77777777" w:rsidR="008A4BFC" w:rsidRDefault="008A4BFC">
      <w:pPr>
        <w:spacing w:after="0" w:line="240" w:lineRule="auto"/>
      </w:pPr>
      <w:r>
        <w:continuationSeparator/>
      </w:r>
    </w:p>
  </w:endnote>
  <w:endnote w:type="continuationNotice" w:id="1">
    <w:p w14:paraId="55550C63" w14:textId="77777777" w:rsidR="008A4BFC" w:rsidRDefault="008A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4E45926" w:rsidR="00CB5598" w:rsidRDefault="00CB55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EA">
          <w:rPr>
            <w:noProof/>
          </w:rPr>
          <w:t>9</w:t>
        </w:r>
        <w:r>
          <w:fldChar w:fldCharType="end"/>
        </w:r>
      </w:p>
    </w:sdtContent>
  </w:sdt>
  <w:p w14:paraId="28F5C756" w14:textId="77777777" w:rsidR="00CB5598" w:rsidRDefault="00CB5598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7FC88F5E" w:rsidR="00CB5598" w:rsidRPr="009914A9" w:rsidRDefault="00CB5598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B960EA">
          <w:rPr>
            <w:noProof/>
          </w:rPr>
          <w:t>15</w:t>
        </w:r>
        <w:r w:rsidRPr="009914A9">
          <w:fldChar w:fldCharType="end"/>
        </w:r>
      </w:p>
    </w:sdtContent>
  </w:sdt>
  <w:p w14:paraId="74A68D8E" w14:textId="77777777" w:rsidR="00CB5598" w:rsidRDefault="00CB55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D40B" w14:textId="77777777" w:rsidR="008A4BFC" w:rsidRDefault="008A4BFC">
      <w:pPr>
        <w:spacing w:after="0" w:line="240" w:lineRule="auto"/>
      </w:pPr>
      <w:r>
        <w:separator/>
      </w:r>
    </w:p>
  </w:footnote>
  <w:footnote w:type="continuationSeparator" w:id="0">
    <w:p w14:paraId="1BC74166" w14:textId="77777777" w:rsidR="008A4BFC" w:rsidRDefault="008A4BFC">
      <w:pPr>
        <w:spacing w:after="0" w:line="240" w:lineRule="auto"/>
      </w:pPr>
      <w:r>
        <w:continuationSeparator/>
      </w:r>
    </w:p>
  </w:footnote>
  <w:footnote w:type="continuationNotice" w:id="1">
    <w:p w14:paraId="09AC13D6" w14:textId="77777777" w:rsidR="008A4BFC" w:rsidRDefault="008A4B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1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6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8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7"/>
  </w:num>
  <w:num w:numId="5">
    <w:abstractNumId w:val="20"/>
  </w:num>
  <w:num w:numId="6">
    <w:abstractNumId w:val="30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18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5"/>
  </w:num>
  <w:num w:numId="17">
    <w:abstractNumId w:val="21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1"/>
  </w:num>
  <w:num w:numId="24">
    <w:abstractNumId w:val="27"/>
  </w:num>
  <w:num w:numId="25">
    <w:abstractNumId w:val="25"/>
  </w:num>
  <w:num w:numId="26">
    <w:abstractNumId w:val="4"/>
  </w:num>
  <w:num w:numId="27">
    <w:abstractNumId w:val="19"/>
  </w:num>
  <w:num w:numId="28">
    <w:abstractNumId w:val="22"/>
  </w:num>
  <w:num w:numId="29">
    <w:abstractNumId w:val="1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3180"/>
    <w:rsid w:val="00D063D1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7726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5AE1-D769-4767-A347-06F0785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39627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44</cp:revision>
  <cp:lastPrinted>2022-11-15T09:06:00Z</cp:lastPrinted>
  <dcterms:created xsi:type="dcterms:W3CDTF">2022-09-28T06:10:00Z</dcterms:created>
  <dcterms:modified xsi:type="dcterms:W3CDTF">2022-11-16T04:06:00Z</dcterms:modified>
</cp:coreProperties>
</file>