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30" w:tblpY="1"/>
        <w:tblOverlap w:val="never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69"/>
        <w:gridCol w:w="141"/>
      </w:tblGrid>
      <w:tr w:rsidR="001403CF" w:rsidRPr="004738F8" w14:paraId="678042D7" w14:textId="77777777" w:rsidTr="00E22100">
        <w:trPr>
          <w:trHeight w:val="195"/>
        </w:trPr>
        <w:tc>
          <w:tcPr>
            <w:tcW w:w="1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="15" w:tblpY="1"/>
              <w:tblOverlap w:val="never"/>
              <w:tblW w:w="11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"/>
              <w:gridCol w:w="4613"/>
              <w:gridCol w:w="2816"/>
              <w:gridCol w:w="50"/>
              <w:gridCol w:w="3737"/>
            </w:tblGrid>
            <w:tr w:rsidR="001403CF" w:rsidRPr="004738F8" w14:paraId="10BC1E32" w14:textId="77777777" w:rsidTr="00E22100">
              <w:trPr>
                <w:trHeight w:val="114"/>
              </w:trPr>
              <w:tc>
                <w:tcPr>
                  <w:tcW w:w="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60B5D" w14:textId="77777777" w:rsidR="001403CF" w:rsidRPr="004738F8" w:rsidRDefault="001403CF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7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EA69B" w14:textId="77777777" w:rsidR="001403CF" w:rsidRDefault="001403CF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</w:pPr>
                </w:p>
                <w:p w14:paraId="37EA6E83" w14:textId="77777777" w:rsidR="001403CF" w:rsidRDefault="001403CF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ind w:left="517"/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</w:pPr>
                </w:p>
                <w:p w14:paraId="379E6823" w14:textId="77777777" w:rsidR="001403CF" w:rsidRPr="00A91269" w:rsidRDefault="001403CF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>ЗАО «</w:t>
                  </w:r>
                  <w:r w:rsidRPr="00A91269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>Альфа Телеком</w:t>
                  </w:r>
                  <w:r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>»</w:t>
                  </w:r>
                  <w:r w:rsidRPr="00A91269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 xml:space="preserve"> г. Бишкек, ул. Суюмбаева 123 тел: 996 312 905220, 996555500000 </w:t>
                  </w:r>
                  <w:r w:rsidRPr="00A91269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en-US"/>
                    </w:rPr>
                    <w:t>e</w:t>
                  </w:r>
                  <w:r w:rsidRPr="00A91269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>-</w:t>
                  </w:r>
                  <w:r w:rsidRPr="00A91269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en-US"/>
                    </w:rPr>
                    <w:t>mail</w:t>
                  </w:r>
                  <w:r w:rsidRPr="00A91269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 xml:space="preserve">: </w:t>
                  </w:r>
                  <w:proofErr w:type="spellStart"/>
                  <w:r>
                    <w:rPr>
                      <w:rStyle w:val="ab"/>
                      <w:rFonts w:ascii="Tahoma" w:hAnsi="Tahoma" w:cs="Tahoma"/>
                      <w:sz w:val="10"/>
                      <w:szCs w:val="10"/>
                    </w:rPr>
                    <w:t>pr</w:t>
                  </w:r>
                  <w:proofErr w:type="spellEnd"/>
                  <w:r w:rsidR="00E22100">
                    <w:fldChar w:fldCharType="begin"/>
                  </w:r>
                  <w:r w:rsidR="00E22100">
                    <w:instrText xml:space="preserve"> HYPERLINK "mailto:okk@megacom.kg,%20" </w:instrText>
                  </w:r>
                  <w:r w:rsidR="00E22100">
                    <w:fldChar w:fldCharType="separate"/>
                  </w:r>
                  <w:r w:rsidRPr="00764A23">
                    <w:rPr>
                      <w:rStyle w:val="ab"/>
                      <w:rFonts w:ascii="Tahoma" w:hAnsi="Tahoma" w:cs="Tahoma"/>
                      <w:sz w:val="10"/>
                      <w:szCs w:val="10"/>
                    </w:rPr>
                    <w:t>@</w:t>
                  </w:r>
                  <w:proofErr w:type="spellStart"/>
                  <w:r>
                    <w:rPr>
                      <w:rStyle w:val="ab"/>
                      <w:rFonts w:ascii="Tahoma" w:hAnsi="Tahoma" w:cs="Tahoma"/>
                      <w:sz w:val="10"/>
                      <w:szCs w:val="10"/>
                      <w:lang w:val="en-US"/>
                    </w:rPr>
                    <w:t>megacom</w:t>
                  </w:r>
                  <w:proofErr w:type="spellEnd"/>
                  <w:r w:rsidRPr="00764A23">
                    <w:rPr>
                      <w:rStyle w:val="ab"/>
                      <w:rFonts w:ascii="Tahoma" w:hAnsi="Tahoma" w:cs="Tahoma"/>
                      <w:sz w:val="10"/>
                      <w:szCs w:val="10"/>
                    </w:rPr>
                    <w:t>.</w:t>
                  </w:r>
                  <w:r>
                    <w:rPr>
                      <w:rStyle w:val="ab"/>
                      <w:rFonts w:ascii="Tahoma" w:hAnsi="Tahoma" w:cs="Tahoma"/>
                      <w:sz w:val="10"/>
                      <w:szCs w:val="10"/>
                      <w:lang w:val="en-US"/>
                    </w:rPr>
                    <w:t>kg</w:t>
                  </w:r>
                  <w:r w:rsidRPr="00764A23">
                    <w:rPr>
                      <w:rStyle w:val="ab"/>
                      <w:rFonts w:ascii="Tahoma" w:hAnsi="Tahoma" w:cs="Tahoma"/>
                      <w:sz w:val="10"/>
                      <w:szCs w:val="10"/>
                    </w:rPr>
                    <w:t xml:space="preserve">, </w:t>
                  </w:r>
                  <w:r w:rsidR="00E22100">
                    <w:rPr>
                      <w:rStyle w:val="ab"/>
                      <w:rFonts w:ascii="Tahoma" w:hAnsi="Tahoma" w:cs="Tahoma"/>
                      <w:sz w:val="10"/>
                      <w:szCs w:val="10"/>
                    </w:rPr>
                    <w:fldChar w:fldCharType="end"/>
                  </w:r>
                  <w:r w:rsidRPr="00A91269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>Р/с 1091820182530113</w:t>
                  </w:r>
                </w:p>
                <w:p w14:paraId="530DEAAB" w14:textId="77777777" w:rsidR="001403CF" w:rsidRPr="000416D2" w:rsidRDefault="001403CF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</w:pPr>
                  <w:r w:rsidRPr="00A91269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 xml:space="preserve">Банк </w:t>
                  </w:r>
                  <w:proofErr w:type="spellStart"/>
                  <w:r w:rsidRPr="00A91269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>Биш</w:t>
                  </w:r>
                  <w:r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>кекский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 xml:space="preserve"> центральный филиал ОАО «</w:t>
                  </w:r>
                  <w:proofErr w:type="spellStart"/>
                  <w:r w:rsidRPr="00A91269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>Оптима</w:t>
                  </w:r>
                  <w:proofErr w:type="spellEnd"/>
                  <w:r w:rsidRPr="00A91269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 xml:space="preserve"> Банк</w:t>
                  </w:r>
                  <w:r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>»</w:t>
                  </w:r>
                  <w:r w:rsidRPr="00A91269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 xml:space="preserve"> </w:t>
                  </w:r>
                  <w:proofErr w:type="spellStart"/>
                  <w:r w:rsidRPr="00A91269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>г.Бишкек</w:t>
                  </w:r>
                  <w:proofErr w:type="spellEnd"/>
                  <w:r w:rsidRPr="00A91269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 xml:space="preserve"> БИК 109018 ОКПО 26611735 ИНН 00406200910056 РНИ 999 УГКНС по ККН </w:t>
                  </w:r>
                </w:p>
                <w:p w14:paraId="57F087CC" w14:textId="52046422" w:rsidR="001403CF" w:rsidRPr="00A91269" w:rsidRDefault="001403CF" w:rsidP="00695A27">
                  <w:pPr>
                    <w:widowControl w:val="0"/>
                    <w:tabs>
                      <w:tab w:val="left" w:pos="1110"/>
                    </w:tabs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</w:pPr>
                  <w:r w:rsidRPr="00A91269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>Ген</w:t>
                  </w:r>
                  <w:r w:rsidR="00044140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>еральный директор Базаркулов А.Т</w:t>
                  </w:r>
                  <w:bookmarkStart w:id="0" w:name="_GoBack"/>
                  <w:bookmarkEnd w:id="0"/>
                  <w:r w:rsidRPr="00A91269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 xml:space="preserve">. Лицензии </w:t>
                  </w:r>
                  <w:r w:rsidRPr="00030FC2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 xml:space="preserve">ГАС КР </w:t>
                  </w:r>
                  <w:r w:rsidRPr="00E37D9B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>№14-1133-КР, №18-0326-КР, №18-0303-КР, №15-1446-КР, №16-0090-КР, №18-0261-КР.</w:t>
                  </w:r>
                </w:p>
                <w:p w14:paraId="4196899B" w14:textId="77777777" w:rsidR="001403CF" w:rsidRPr="00EC593A" w:rsidRDefault="001403CF" w:rsidP="00695A27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2"/>
                      <w:szCs w:val="12"/>
                    </w:rPr>
                  </w:pPr>
                </w:p>
                <w:p w14:paraId="4729D9BF" w14:textId="77777777" w:rsidR="001403CF" w:rsidRPr="0054386D" w:rsidRDefault="001403CF" w:rsidP="00695A27">
                  <w:pPr>
                    <w:spacing w:after="0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  <w:u w:val="single"/>
                    </w:rPr>
                  </w:pPr>
                  <w:r w:rsidRPr="0054386D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                                                                Договор о предоставлении услуг связи</w:t>
                  </w:r>
                </w:p>
              </w:tc>
              <w:tc>
                <w:tcPr>
                  <w:tcW w:w="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35772" w14:textId="77777777" w:rsidR="001403CF" w:rsidRPr="004738F8" w:rsidRDefault="001403CF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373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E68D6" w14:textId="77777777" w:rsidR="001403CF" w:rsidRDefault="001403CF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7"/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19821C3" wp14:editId="6453EF3C">
                        <wp:extent cx="2006221" cy="260174"/>
                        <wp:effectExtent l="0" t="0" r="0" b="6985"/>
                        <wp:docPr id="3" name="Рисунок 3" descr="D:\users\ekuznetsova\AppData\Local\Microsoft\Windows\Temporary Internet Files\Content.Word\MegaCom_logo_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users\ekuznetsova\AppData\Local\Microsoft\Windows\Temporary Internet Files\Content.Word\MegaCom_logo_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6221" cy="2601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858AAF7" w14:textId="77777777" w:rsidR="001403CF" w:rsidRDefault="001403CF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7"/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</w:p>
                <w:p w14:paraId="0CA39BAD" w14:textId="77777777" w:rsidR="001403CF" w:rsidRDefault="001403CF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7"/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</w:p>
                <w:p w14:paraId="7B97FC6F" w14:textId="77777777" w:rsidR="001403CF" w:rsidRPr="004738F8" w:rsidRDefault="001403CF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7"/>
                    <w:rPr>
                      <w:sz w:val="12"/>
                      <w:szCs w:val="12"/>
                    </w:rPr>
                  </w:pPr>
                  <w:r w:rsidRPr="004738F8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Лицевой счет  №</w:t>
                  </w:r>
                  <w:r w:rsidRPr="00232A5E">
                    <w:rPr>
                      <w:rFonts w:ascii="Tahoma" w:hAnsi="Tahoma" w:cs="Tahoma"/>
                      <w:color w:val="000000"/>
                      <w:sz w:val="12"/>
                      <w:szCs w:val="12"/>
                      <w:u w:val="single"/>
                    </w:rPr>
                    <w:t>______________________________</w:t>
                  </w:r>
                </w:p>
              </w:tc>
            </w:tr>
            <w:tr w:rsidR="001403CF" w:rsidRPr="004738F8" w14:paraId="540C09E6" w14:textId="77777777" w:rsidTr="00E22100">
              <w:trPr>
                <w:trHeight w:val="32"/>
              </w:trPr>
              <w:tc>
                <w:tcPr>
                  <w:tcW w:w="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F1EFC" w14:textId="77777777" w:rsidR="001403CF" w:rsidRPr="004738F8" w:rsidRDefault="001403CF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/>
                      <w:sz w:val="12"/>
                      <w:szCs w:val="12"/>
                    </w:rPr>
                  </w:pPr>
                </w:p>
              </w:tc>
              <w:tc>
                <w:tcPr>
                  <w:tcW w:w="7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47393" w14:textId="77777777" w:rsidR="001403CF" w:rsidRPr="004738F8" w:rsidRDefault="001403CF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2B9EC" w14:textId="77777777" w:rsidR="001403CF" w:rsidRPr="004738F8" w:rsidRDefault="001403CF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/>
                      <w:sz w:val="12"/>
                      <w:szCs w:val="12"/>
                    </w:rPr>
                  </w:pPr>
                </w:p>
              </w:tc>
              <w:tc>
                <w:tcPr>
                  <w:tcW w:w="373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385AD" w14:textId="77777777" w:rsidR="001403CF" w:rsidRPr="004738F8" w:rsidRDefault="001403CF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/>
                      <w:sz w:val="12"/>
                      <w:szCs w:val="12"/>
                    </w:rPr>
                  </w:pPr>
                </w:p>
              </w:tc>
            </w:tr>
            <w:tr w:rsidR="001403CF" w:rsidRPr="004738F8" w14:paraId="4F128C37" w14:textId="77777777" w:rsidTr="00E22100">
              <w:trPr>
                <w:trHeight w:val="16"/>
              </w:trPr>
              <w:tc>
                <w:tcPr>
                  <w:tcW w:w="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4A467" w14:textId="77777777" w:rsidR="001403CF" w:rsidRPr="004738F8" w:rsidRDefault="001403CF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/>
                      <w:sz w:val="12"/>
                      <w:szCs w:val="12"/>
                    </w:rPr>
                  </w:pPr>
                </w:p>
              </w:tc>
              <w:tc>
                <w:tcPr>
                  <w:tcW w:w="46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3FA2F" w14:textId="77777777" w:rsidR="001403CF" w:rsidRPr="00232A5E" w:rsidRDefault="001403CF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ind w:right="-483"/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 w:rsidRPr="004738F8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от "</w:t>
                  </w:r>
                  <w:r w:rsidRPr="004738F8">
                    <w:rPr>
                      <w:rFonts w:ascii="Tahoma" w:hAnsi="Tahoma" w:cs="Tahoma"/>
                      <w:color w:val="000000"/>
                      <w:sz w:val="12"/>
                      <w:szCs w:val="12"/>
                      <w:u w:val="single"/>
                    </w:rPr>
                    <w:t>__</w:t>
                  </w:r>
                  <w:r w:rsidRPr="00232A5E">
                    <w:rPr>
                      <w:rFonts w:ascii="Tahoma" w:hAnsi="Tahoma" w:cs="Tahoma"/>
                      <w:color w:val="000000"/>
                      <w:sz w:val="12"/>
                      <w:szCs w:val="12"/>
                      <w:u w:val="single"/>
                    </w:rPr>
                    <w:t>_</w:t>
                  </w:r>
                  <w:proofErr w:type="gramStart"/>
                  <w:r w:rsidRPr="004738F8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"  </w:t>
                  </w:r>
                  <w:r w:rsidRPr="004738F8">
                    <w:rPr>
                      <w:rFonts w:ascii="Tahoma" w:hAnsi="Tahoma" w:cs="Tahoma"/>
                      <w:color w:val="000000"/>
                      <w:sz w:val="12"/>
                      <w:szCs w:val="12"/>
                      <w:u w:val="single"/>
                    </w:rPr>
                    <w:t>_</w:t>
                  </w:r>
                  <w:proofErr w:type="gramEnd"/>
                  <w:r w:rsidRPr="004738F8">
                    <w:rPr>
                      <w:rFonts w:ascii="Tahoma" w:hAnsi="Tahoma" w:cs="Tahoma"/>
                      <w:color w:val="000000"/>
                      <w:sz w:val="12"/>
                      <w:szCs w:val="12"/>
                      <w:u w:val="single"/>
                    </w:rPr>
                    <w:t>_____</w:t>
                  </w:r>
                  <w:r w:rsidRPr="00232A5E">
                    <w:rPr>
                      <w:rFonts w:ascii="Tahoma" w:hAnsi="Tahoma" w:cs="Tahoma"/>
                      <w:color w:val="000000"/>
                      <w:sz w:val="12"/>
                      <w:szCs w:val="12"/>
                      <w:u w:val="single"/>
                    </w:rPr>
                    <w:t>________</w:t>
                  </w:r>
                  <w:r w:rsidRPr="004738F8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  ____</w:t>
                  </w:r>
                  <w:r w:rsidRPr="00232A5E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____ </w:t>
                  </w:r>
                  <w:r w:rsidRPr="004738F8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г.    Населенный пункт</w:t>
                  </w:r>
                  <w:r w:rsidRPr="00232A5E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_______________________</w:t>
                  </w:r>
                  <w:r w:rsidRPr="004738F8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 </w:t>
                  </w:r>
                  <w:r w:rsidRPr="00232A5E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_</w:t>
                  </w:r>
                </w:p>
              </w:tc>
              <w:tc>
                <w:tcPr>
                  <w:tcW w:w="2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531BF" w14:textId="77777777" w:rsidR="001403CF" w:rsidRDefault="001403CF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0" w:hanging="410"/>
                    <w:rPr>
                      <w:rFonts w:cs="MS Sans Serif"/>
                      <w:color w:val="000000"/>
                      <w:sz w:val="12"/>
                      <w:szCs w:val="12"/>
                    </w:rPr>
                  </w:pPr>
                </w:p>
                <w:p w14:paraId="54218CCD" w14:textId="427ADE0B" w:rsidR="00C26775" w:rsidRPr="00232A5E" w:rsidRDefault="00C26775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10" w:hanging="410"/>
                    <w:rPr>
                      <w:rFonts w:cs="MS Sans Serif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3895D" w14:textId="77777777" w:rsidR="001403CF" w:rsidRPr="004738F8" w:rsidRDefault="001403CF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/>
                      <w:sz w:val="12"/>
                      <w:szCs w:val="12"/>
                    </w:rPr>
                  </w:pPr>
                </w:p>
              </w:tc>
              <w:tc>
                <w:tcPr>
                  <w:tcW w:w="373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9760C" w14:textId="77777777" w:rsidR="001403CF" w:rsidRPr="004738F8" w:rsidRDefault="001403CF" w:rsidP="00695A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/>
                      <w:sz w:val="12"/>
                      <w:szCs w:val="12"/>
                    </w:rPr>
                  </w:pPr>
                </w:p>
              </w:tc>
            </w:tr>
          </w:tbl>
          <w:p w14:paraId="1599FC5D" w14:textId="77777777" w:rsidR="001403CF" w:rsidRDefault="001403CF" w:rsidP="00695A2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4738F8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ЗАО «Альфа Телеком»</w:t>
            </w:r>
            <w:r w:rsidRPr="004738F8">
              <w:rPr>
                <w:rFonts w:ascii="Tahoma" w:hAnsi="Tahoma" w:cs="Tahoma"/>
                <w:color w:val="000000"/>
                <w:sz w:val="12"/>
                <w:szCs w:val="12"/>
              </w:rPr>
              <w:t xml:space="preserve">, именуемое в дальнейшем </w:t>
            </w:r>
            <w:r w:rsidRPr="004738F8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«Оператор»</w:t>
            </w:r>
            <w:r w:rsidRPr="004738F8">
              <w:rPr>
                <w:rFonts w:ascii="Tahoma" w:hAnsi="Tahoma" w:cs="Tahoma"/>
                <w:color w:val="000000"/>
                <w:sz w:val="12"/>
                <w:szCs w:val="12"/>
              </w:rPr>
              <w:t xml:space="preserve">, в 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>лице полномочного представителя</w:t>
            </w:r>
            <w:r w:rsidRPr="00762AA1">
              <w:rPr>
                <w:rFonts w:ascii="Tahoma" w:hAnsi="Tahoma" w:cs="Tahoma"/>
                <w:color w:val="000000"/>
                <w:sz w:val="12"/>
                <w:szCs w:val="12"/>
              </w:rPr>
              <w:t>__________________________________________________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>______________</w:t>
            </w:r>
            <w:r w:rsidRPr="0081107B">
              <w:rPr>
                <w:rFonts w:ascii="Tahoma" w:hAnsi="Tahoma" w:cs="Tahoma"/>
                <w:color w:val="000000"/>
                <w:sz w:val="12"/>
                <w:szCs w:val="12"/>
              </w:rPr>
              <w:t>___</w:t>
            </w:r>
            <w:proofErr w:type="gramStart"/>
            <w:r w:rsidRPr="0081107B">
              <w:rPr>
                <w:rFonts w:ascii="Tahoma" w:hAnsi="Tahoma" w:cs="Tahoma"/>
                <w:color w:val="000000"/>
                <w:sz w:val="12"/>
                <w:szCs w:val="12"/>
              </w:rPr>
              <w:t>_</w:t>
            </w:r>
            <w:r w:rsidRPr="004738F8">
              <w:rPr>
                <w:rFonts w:ascii="Tahoma" w:hAnsi="Tahoma" w:cs="Tahoma"/>
                <w:color w:val="000000"/>
                <w:sz w:val="12"/>
                <w:szCs w:val="12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  </w:t>
            </w:r>
            <w:proofErr w:type="gramEnd"/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                                                                        </w:t>
            </w:r>
            <w:r w:rsidRPr="004738F8">
              <w:rPr>
                <w:rFonts w:ascii="Tahoma" w:hAnsi="Tahoma" w:cs="Tahoma"/>
                <w:color w:val="000000"/>
                <w:sz w:val="12"/>
                <w:szCs w:val="12"/>
              </w:rPr>
              <w:t xml:space="preserve">действующего на 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 </w:t>
            </w:r>
            <w:r w:rsidRPr="004738F8">
              <w:rPr>
                <w:rFonts w:ascii="Tahoma" w:hAnsi="Tahoma" w:cs="Tahoma"/>
                <w:color w:val="000000"/>
                <w:sz w:val="12"/>
                <w:szCs w:val="12"/>
              </w:rPr>
              <w:t xml:space="preserve">основании доверенности № </w:t>
            </w:r>
            <w:r w:rsidRPr="0081107B">
              <w:rPr>
                <w:rFonts w:ascii="Tahoma" w:hAnsi="Tahoma" w:cs="Tahoma"/>
                <w:color w:val="000000"/>
                <w:sz w:val="12"/>
                <w:szCs w:val="12"/>
              </w:rPr>
              <w:t>_______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>______</w:t>
            </w:r>
            <w:r w:rsidRPr="00762AA1">
              <w:rPr>
                <w:rFonts w:ascii="Tahoma" w:hAnsi="Tahoma" w:cs="Tahoma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от </w:t>
            </w:r>
            <w:r w:rsidRPr="0081107B">
              <w:rPr>
                <w:rFonts w:ascii="Tahoma" w:hAnsi="Tahoma" w:cs="Tahoma"/>
                <w:color w:val="000000"/>
                <w:sz w:val="12"/>
                <w:szCs w:val="12"/>
              </w:rPr>
              <w:t>__________________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>_____</w:t>
            </w:r>
            <w:r w:rsidRPr="004738F8">
              <w:rPr>
                <w:rFonts w:ascii="Tahoma" w:hAnsi="Tahoma" w:cs="Tahoma"/>
                <w:color w:val="000000"/>
                <w:sz w:val="12"/>
                <w:szCs w:val="12"/>
              </w:rPr>
              <w:t>года, с одной стороны и</w:t>
            </w:r>
          </w:p>
          <w:tbl>
            <w:tblPr>
              <w:tblW w:w="11213" w:type="dxa"/>
              <w:tblLayout w:type="fixed"/>
              <w:tblLook w:val="04A0" w:firstRow="1" w:lastRow="0" w:firstColumn="1" w:lastColumn="0" w:noHBand="0" w:noVBand="1"/>
            </w:tblPr>
            <w:tblGrid>
              <w:gridCol w:w="387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7"/>
              <w:gridCol w:w="236"/>
              <w:gridCol w:w="236"/>
              <w:gridCol w:w="236"/>
              <w:gridCol w:w="236"/>
              <w:gridCol w:w="236"/>
              <w:gridCol w:w="236"/>
              <w:gridCol w:w="23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9"/>
              <w:gridCol w:w="236"/>
              <w:gridCol w:w="236"/>
              <w:gridCol w:w="236"/>
              <w:gridCol w:w="15"/>
            </w:tblGrid>
            <w:tr w:rsidR="001403CF" w:rsidRPr="00600E6E" w14:paraId="314E095D" w14:textId="77777777" w:rsidTr="00F8136D">
              <w:trPr>
                <w:trHeight w:val="313"/>
              </w:trPr>
              <w:tc>
                <w:tcPr>
                  <w:tcW w:w="387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734238" w14:textId="77777777" w:rsidR="001403CF" w:rsidRPr="0054386D" w:rsidRDefault="001403CF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Фамилия Имя Отчество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02E4C" w14:textId="77777777" w:rsidR="001403CF" w:rsidRPr="0054386D" w:rsidRDefault="001403CF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3306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BCC5D1" w14:textId="77777777" w:rsidR="001403CF" w:rsidRPr="0054386D" w:rsidRDefault="001403CF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Аб. Номер (MSISDN)</w:t>
                  </w:r>
                </w:p>
              </w:tc>
              <w:tc>
                <w:tcPr>
                  <w:tcW w:w="3071" w:type="dxa"/>
                  <w:gridSpan w:val="1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FDC336" w14:textId="77777777" w:rsidR="001403CF" w:rsidRPr="0054386D" w:rsidRDefault="001403CF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 xml:space="preserve">   ICC SIM-карты</w:t>
                  </w:r>
                </w:p>
              </w:tc>
              <w:tc>
                <w:tcPr>
                  <w:tcW w:w="7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36B1C1" w14:textId="77777777" w:rsidR="001403CF" w:rsidRPr="0054386D" w:rsidRDefault="001403CF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</w:tr>
            <w:tr w:rsidR="00F8136D" w:rsidRPr="00600E6E" w14:paraId="55956B07" w14:textId="77777777" w:rsidTr="00F8136D">
              <w:trPr>
                <w:gridAfter w:val="1"/>
                <w:wAfter w:w="15" w:type="dxa"/>
                <w:trHeight w:val="246"/>
              </w:trPr>
              <w:tc>
                <w:tcPr>
                  <w:tcW w:w="3877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7D96F" w14:textId="0BA57EDF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ind w:right="-1347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6206A" w14:textId="12C1D5E8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C644AC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453CDE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A3D0E4E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35A9158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48689A0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5AA2DA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267C55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7C9B87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674AEE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FB271D6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C615BA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93C6B7E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F4A254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045D63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7F75F6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DD0D6D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58C4C5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819FEB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E0D8DB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EC2546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5EAE7F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258FD3A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AF771AA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D04733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482B18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AA2111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371DA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F38886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C9255D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AB52D4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</w:tr>
            <w:tr w:rsidR="00F8136D" w:rsidRPr="00600E6E" w14:paraId="6A8FFF79" w14:textId="77777777" w:rsidTr="00F8136D">
              <w:trPr>
                <w:gridAfter w:val="1"/>
                <w:wAfter w:w="15" w:type="dxa"/>
                <w:trHeight w:val="313"/>
              </w:trPr>
              <w:tc>
                <w:tcPr>
                  <w:tcW w:w="387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37C77A" w14:textId="06F6980F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EC8EA7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2975C2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976C30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1E7009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BBCFA2F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BD6D302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69F02E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A3009AD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EFFA28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5C8EE0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E1DFA5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D4DA698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FCCD30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589E93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C85C38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86C2FC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F31418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568854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CB8CD6C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8AD569E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E0AF96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BCCC34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FF2E85E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4C93331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BDBEDC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4FD283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4BEE91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0BF7A2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7DC37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380611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64D9D16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</w:tr>
            <w:tr w:rsidR="00F8136D" w:rsidRPr="00600E6E" w14:paraId="0C67C09E" w14:textId="77777777" w:rsidTr="00F8136D">
              <w:trPr>
                <w:gridAfter w:val="1"/>
                <w:wAfter w:w="15" w:type="dxa"/>
                <w:trHeight w:val="313"/>
              </w:trPr>
              <w:tc>
                <w:tcPr>
                  <w:tcW w:w="387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8C4C9" w14:textId="128E02BD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Тарифный план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22836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BD8D9E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EE8C64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8C8F54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F6354ED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0BDFD9F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B7A630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6F48B7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45870B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5AA6C8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BD352E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ADD631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FEDD48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17BF7EF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E3716E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83481F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72D22F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1F637E7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CB8928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459C77B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468E93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D895E2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3FB024D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F941FE9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99029D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061A1F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251656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D6E3D7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EFA005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DAD5D3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4A0327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</w:tr>
            <w:tr w:rsidR="00F8136D" w:rsidRPr="00600E6E" w14:paraId="0236C7B2" w14:textId="77777777" w:rsidTr="00F8136D">
              <w:trPr>
                <w:gridAfter w:val="1"/>
                <w:wAfter w:w="15" w:type="dxa"/>
                <w:trHeight w:val="313"/>
              </w:trPr>
              <w:tc>
                <w:tcPr>
                  <w:tcW w:w="38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531E3" w14:textId="58AD164D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6785B0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C80A1EE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D11514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229695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EF77E6A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7B96965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F0D2D12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786DC2A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B8FBD0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A1627D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4BF5B5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1DDF3E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0A5117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D5A891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B0618C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9B0B68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116810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D216B5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BE2957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44FE18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D4B291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D321F7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ACAF0E5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6887E3F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6016DF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5A36A2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EEEBF2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DE8FEF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44A8C0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0AC15D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A8F11E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</w:tr>
            <w:tr w:rsidR="00F8136D" w:rsidRPr="00600E6E" w14:paraId="7719787F" w14:textId="77777777" w:rsidTr="00F8136D">
              <w:trPr>
                <w:gridAfter w:val="1"/>
                <w:wAfter w:w="15" w:type="dxa"/>
                <w:trHeight w:val="313"/>
              </w:trPr>
              <w:tc>
                <w:tcPr>
                  <w:tcW w:w="3877" w:type="dxa"/>
                  <w:tcBorders>
                    <w:top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97A932" w14:textId="41D373C5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42991D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F8D5FA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535AA77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D97E7C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0D61A37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0B8682E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816908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A71F59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6A8DCF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CF12B7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B0DF27D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1C7091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172545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FDA38E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78501C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A60DA1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658998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5C5738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8AF8BA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74DB4D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0DE9BE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CD16E2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EF3B57D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68670FF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A9D8C0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ED3017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5AC33C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00CFAF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2C1BDB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356BA3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6F2634" w14:textId="77777777" w:rsidR="00F8136D" w:rsidRPr="0054386D" w:rsidRDefault="00F8136D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</w:tr>
            <w:tr w:rsidR="001403CF" w:rsidRPr="00600E6E" w14:paraId="5D071B48" w14:textId="77777777" w:rsidTr="00F8136D">
              <w:trPr>
                <w:trHeight w:val="313"/>
              </w:trPr>
              <w:tc>
                <w:tcPr>
                  <w:tcW w:w="387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097A6" w14:textId="77777777" w:rsidR="001403CF" w:rsidRPr="0054386D" w:rsidRDefault="001403CF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Документ, удостоверяющий личность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368A5B" w14:textId="77777777" w:rsidR="001403CF" w:rsidRPr="0054386D" w:rsidRDefault="001403CF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1653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690BC" w14:textId="77777777" w:rsidR="001403CF" w:rsidRPr="0054386D" w:rsidRDefault="001403CF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Серия, №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CB67AB" w14:textId="77777777" w:rsidR="001403CF" w:rsidRPr="0054386D" w:rsidRDefault="001403CF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54F021" w14:textId="77777777" w:rsidR="001403CF" w:rsidRPr="0054386D" w:rsidRDefault="001403CF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1653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8CCFC5" w14:textId="77777777" w:rsidR="001403CF" w:rsidRPr="0054386D" w:rsidRDefault="001403CF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Дата выдачи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B91BC" w14:textId="77777777" w:rsidR="001403CF" w:rsidRPr="0054386D" w:rsidRDefault="001403CF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2929E" w14:textId="77777777" w:rsidR="001403CF" w:rsidRPr="0054386D" w:rsidRDefault="001403CF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127" w:type="dxa"/>
                  <w:gridSpan w:val="9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F8F84" w14:textId="77777777" w:rsidR="001403CF" w:rsidRPr="0054386D" w:rsidRDefault="001403CF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Кем выдан</w:t>
                  </w:r>
                </w:p>
              </w:tc>
              <w:tc>
                <w:tcPr>
                  <w:tcW w:w="7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D185CF" w14:textId="77777777" w:rsidR="001403CF" w:rsidRPr="0054386D" w:rsidRDefault="001403CF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</w:tr>
            <w:tr w:rsidR="001403CF" w:rsidRPr="00600E6E" w14:paraId="0D0DC4B8" w14:textId="77777777" w:rsidTr="00F8136D">
              <w:trPr>
                <w:trHeight w:val="313"/>
              </w:trPr>
              <w:tc>
                <w:tcPr>
                  <w:tcW w:w="38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E8520" w14:textId="77777777" w:rsidR="001403CF" w:rsidRPr="0054386D" w:rsidRDefault="001403CF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361302" w14:textId="77777777" w:rsidR="001403CF" w:rsidRPr="0054386D" w:rsidRDefault="001403CF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1889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38433A1" w14:textId="77777777" w:rsidR="001403CF" w:rsidRPr="0054386D" w:rsidRDefault="001403CF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D83A6" w14:textId="77777777" w:rsidR="001403CF" w:rsidRPr="0054386D" w:rsidRDefault="001403CF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1889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E70612E" w14:textId="77777777" w:rsidR="001403CF" w:rsidRPr="0054386D" w:rsidRDefault="001403CF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4CEE70" w14:textId="77777777" w:rsidR="001403CF" w:rsidRPr="0054386D" w:rsidRDefault="001403CF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850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A641887" w14:textId="77777777" w:rsidR="001403CF" w:rsidRPr="0054386D" w:rsidRDefault="001403CF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</w:tr>
            <w:tr w:rsidR="001403CF" w:rsidRPr="00600E6E" w14:paraId="4A3D9939" w14:textId="77777777" w:rsidTr="00F8136D">
              <w:trPr>
                <w:trHeight w:val="313"/>
              </w:trPr>
              <w:tc>
                <w:tcPr>
                  <w:tcW w:w="3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4079DE" w14:textId="77777777" w:rsidR="001403CF" w:rsidRPr="0054386D" w:rsidRDefault="001403CF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 xml:space="preserve">Дата рождения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902E3D" w14:textId="77777777" w:rsidR="001403CF" w:rsidRPr="0054386D" w:rsidRDefault="001403CF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4014" w:type="dxa"/>
                  <w:gridSpan w:val="1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AA5E9" w14:textId="77777777" w:rsidR="001403CF" w:rsidRPr="0054386D" w:rsidRDefault="001403CF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Кодовое слово (не более 10 символов)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CBCDFC" w14:textId="77777777" w:rsidR="001403CF" w:rsidRPr="0054386D" w:rsidRDefault="001403CF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85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A1D94" w14:textId="77777777" w:rsidR="001403CF" w:rsidRPr="0054386D" w:rsidRDefault="001403CF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Форма расчетов</w:t>
                  </w:r>
                </w:p>
              </w:tc>
            </w:tr>
            <w:tr w:rsidR="001403CF" w:rsidRPr="00600E6E" w14:paraId="602D6925" w14:textId="77777777" w:rsidTr="00F8136D">
              <w:trPr>
                <w:trHeight w:val="313"/>
              </w:trPr>
              <w:tc>
                <w:tcPr>
                  <w:tcW w:w="38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BED1C" w14:textId="77777777" w:rsidR="001403CF" w:rsidRPr="0054386D" w:rsidRDefault="001403CF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41701" w14:textId="77777777" w:rsidR="001403CF" w:rsidRPr="0054386D" w:rsidRDefault="001403CF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4014" w:type="dxa"/>
                  <w:gridSpan w:val="1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1632DF2" w14:textId="77777777" w:rsidR="001403CF" w:rsidRPr="0054386D" w:rsidRDefault="001403CF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679AC" w14:textId="77777777" w:rsidR="001403CF" w:rsidRPr="0054386D" w:rsidRDefault="001403CF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sz w:val="13"/>
                      <w:szCs w:val="13"/>
                    </w:rPr>
                  </w:pPr>
                </w:p>
              </w:tc>
              <w:tc>
                <w:tcPr>
                  <w:tcW w:w="2850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8D6B6BD" w14:textId="77777777" w:rsidR="001403CF" w:rsidRPr="0054386D" w:rsidRDefault="001403CF" w:rsidP="00044140">
                  <w:pPr>
                    <w:framePr w:hSpace="180" w:wrap="around" w:vAnchor="text" w:hAnchor="text" w:x="30" w:y="1"/>
                    <w:spacing w:after="0" w:line="240" w:lineRule="auto"/>
                    <w:suppressOverlap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54386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3"/>
                      <w:szCs w:val="13"/>
                    </w:rPr>
                    <w:t>авансовая</w:t>
                  </w:r>
                </w:p>
              </w:tc>
            </w:tr>
          </w:tbl>
          <w:p w14:paraId="60924C26" w14:textId="77777777" w:rsidR="001403CF" w:rsidRPr="004738F8" w:rsidRDefault="001403CF" w:rsidP="00695A2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1403CF" w:rsidRPr="007C624C" w14:paraId="39B9A267" w14:textId="77777777" w:rsidTr="00E22100">
        <w:trPr>
          <w:gridAfter w:val="1"/>
          <w:wAfter w:w="141" w:type="dxa"/>
          <w:trHeight w:val="2213"/>
        </w:trPr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14:paraId="28207671" w14:textId="77777777" w:rsidR="00911B48" w:rsidRDefault="00911B48" w:rsidP="00695A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  <w:p w14:paraId="10DBA36E" w14:textId="5BE39BE7" w:rsidR="001403CF" w:rsidRPr="00E22100" w:rsidRDefault="001403CF" w:rsidP="00695A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color w:val="000000"/>
                <w:sz w:val="8"/>
                <w:szCs w:val="8"/>
              </w:rPr>
            </w:pPr>
            <w:r w:rsidRPr="00E22100">
              <w:rPr>
                <w:rFonts w:ascii="Tahoma" w:hAnsi="Tahoma" w:cs="Tahoma"/>
                <w:color w:val="000000"/>
                <w:sz w:val="8"/>
                <w:szCs w:val="8"/>
              </w:rPr>
              <w:t>именуемый (-</w:t>
            </w:r>
            <w:proofErr w:type="spellStart"/>
            <w:r w:rsidRPr="00E22100">
              <w:rPr>
                <w:rFonts w:ascii="Tahoma" w:hAnsi="Tahoma" w:cs="Tahoma"/>
                <w:color w:val="000000"/>
                <w:sz w:val="8"/>
                <w:szCs w:val="8"/>
              </w:rPr>
              <w:t>ая</w:t>
            </w:r>
            <w:proofErr w:type="spellEnd"/>
            <w:r w:rsidRPr="00E22100">
              <w:rPr>
                <w:rFonts w:ascii="Tahoma" w:hAnsi="Tahoma" w:cs="Tahoma"/>
                <w:color w:val="000000"/>
                <w:sz w:val="8"/>
                <w:szCs w:val="8"/>
              </w:rPr>
              <w:t>) в дальнейшем «Абонент», с другой стороны, заключили настоящий Договор о предоставлении услуг связи.</w:t>
            </w:r>
            <w:r w:rsidR="00600E6E"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 </w:t>
            </w:r>
            <w:r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Настоящий Договор вступает в силу с момента его подписания сторонами </w:t>
            </w:r>
            <w:r w:rsidR="00920175" w:rsidRPr="00E22100">
              <w:rPr>
                <w:rFonts w:ascii="Tahoma" w:hAnsi="Tahoma" w:cs="Tahoma"/>
                <w:color w:val="000000"/>
                <w:sz w:val="8"/>
                <w:szCs w:val="8"/>
              </w:rPr>
              <w:t>и заключен</w:t>
            </w:r>
            <w:r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 </w:t>
            </w:r>
            <w:r w:rsidR="00EB0AC5" w:rsidRPr="00E22100">
              <w:rPr>
                <w:rFonts w:ascii="Tahoma" w:hAnsi="Tahoma" w:cs="Tahoma"/>
                <w:color w:val="000000"/>
                <w:sz w:val="8"/>
                <w:szCs w:val="8"/>
              </w:rPr>
              <w:t>бессрочно</w:t>
            </w:r>
            <w:r w:rsidR="007C44CD">
              <w:rPr>
                <w:rFonts w:ascii="Tahoma" w:hAnsi="Tahoma" w:cs="Tahoma"/>
                <w:color w:val="000000"/>
                <w:sz w:val="8"/>
                <w:szCs w:val="8"/>
              </w:rPr>
              <w:t>,</w:t>
            </w:r>
            <w:r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 если Абонент желает установить срок действия, необходимо обратиться в любой из Центров продаж и обслуживания Оператора.</w:t>
            </w:r>
            <w:r w:rsidR="00A14B23" w:rsidRPr="00E22100">
              <w:rPr>
                <w:rFonts w:ascii="Tahoma" w:hAnsi="Tahoma" w:cs="Tahoma"/>
                <w:sz w:val="8"/>
                <w:szCs w:val="8"/>
              </w:rPr>
              <w:t xml:space="preserve"> Настоящий договор составлен в двух подлинных экземплярах – по одному для каждой из Сторон.</w:t>
            </w:r>
          </w:p>
          <w:p w14:paraId="4C44B3CC" w14:textId="45E0E4E1" w:rsidR="001403CF" w:rsidRPr="00E22100" w:rsidRDefault="001403CF" w:rsidP="00695A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color w:val="000000"/>
                <w:sz w:val="8"/>
                <w:szCs w:val="8"/>
              </w:rPr>
            </w:pPr>
            <w:r w:rsidRPr="00E22100">
              <w:rPr>
                <w:rFonts w:ascii="Tahoma" w:hAnsi="Tahoma" w:cs="Tahoma"/>
                <w:color w:val="000000"/>
                <w:sz w:val="8"/>
                <w:szCs w:val="8"/>
              </w:rPr>
              <w:t>Подписывая настоящий Договор, Абонент подтверждает, что экземпляр Договора</w:t>
            </w:r>
            <w:r w:rsidR="00920175"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 и Приложение №1 - Условия предоставления услуг связи, которое является его неотъемлемой частью </w:t>
            </w:r>
            <w:r w:rsidR="0042538D" w:rsidRPr="00E22100">
              <w:rPr>
                <w:rFonts w:ascii="Tahoma" w:hAnsi="Tahoma" w:cs="Tahoma"/>
                <w:color w:val="000000"/>
                <w:sz w:val="8"/>
                <w:szCs w:val="8"/>
              </w:rPr>
              <w:t>(</w:t>
            </w:r>
            <w:r w:rsidR="0054386D" w:rsidRPr="00E22100">
              <w:rPr>
                <w:rFonts w:ascii="Tahoma" w:hAnsi="Tahoma" w:cs="Tahoma"/>
                <w:color w:val="000000"/>
                <w:sz w:val="8"/>
                <w:szCs w:val="8"/>
              </w:rPr>
              <w:t>далее Договор</w:t>
            </w:r>
            <w:r w:rsidR="0042538D"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) </w:t>
            </w:r>
            <w:r w:rsidRPr="00E22100">
              <w:rPr>
                <w:rFonts w:ascii="Tahoma" w:hAnsi="Tahoma" w:cs="Tahoma"/>
                <w:color w:val="000000"/>
                <w:sz w:val="8"/>
                <w:szCs w:val="8"/>
              </w:rPr>
              <w:t>им получен</w:t>
            </w:r>
            <w:r w:rsidR="0042538D" w:rsidRPr="00E22100">
              <w:rPr>
                <w:rFonts w:ascii="Tahoma" w:hAnsi="Tahoma" w:cs="Tahoma"/>
                <w:color w:val="000000"/>
                <w:sz w:val="8"/>
                <w:szCs w:val="8"/>
              </w:rPr>
              <w:t>ы</w:t>
            </w:r>
            <w:r w:rsidRPr="00E22100">
              <w:rPr>
                <w:rFonts w:ascii="Tahoma" w:hAnsi="Tahoma" w:cs="Tahoma"/>
                <w:color w:val="000000"/>
                <w:sz w:val="8"/>
                <w:szCs w:val="8"/>
              </w:rPr>
              <w:t>, условия</w:t>
            </w:r>
            <w:r w:rsidR="0042538D"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 </w:t>
            </w:r>
            <w:r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им прочитаны и он согласен считать их в качестве обязательных для регулирования правоотношений между Оператором и Абонентом. </w:t>
            </w:r>
            <w:r w:rsidR="00600E6E" w:rsidRPr="00E22100">
              <w:rPr>
                <w:rFonts w:ascii="Tahoma" w:hAnsi="Tahoma" w:cs="Tahoma"/>
                <w:color w:val="000000"/>
                <w:sz w:val="8"/>
                <w:szCs w:val="8"/>
              </w:rPr>
              <w:t>Д</w:t>
            </w:r>
            <w:r w:rsidR="0042538D"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ля удобства </w:t>
            </w:r>
            <w:r w:rsidR="006F342D">
              <w:rPr>
                <w:rFonts w:ascii="Tahoma" w:hAnsi="Tahoma" w:cs="Tahoma"/>
                <w:color w:val="000000"/>
                <w:sz w:val="8"/>
                <w:szCs w:val="8"/>
              </w:rPr>
              <w:t>А</w:t>
            </w:r>
            <w:r w:rsidR="0042538D"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бонента </w:t>
            </w:r>
            <w:r w:rsidR="0054386D" w:rsidRPr="00E22100">
              <w:rPr>
                <w:rFonts w:ascii="Tahoma" w:hAnsi="Tahoma" w:cs="Tahoma"/>
                <w:color w:val="000000"/>
                <w:sz w:val="8"/>
                <w:szCs w:val="8"/>
              </w:rPr>
              <w:t>Договор и</w:t>
            </w:r>
            <w:r w:rsidR="00E24050"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 Приложение №1 </w:t>
            </w:r>
            <w:r w:rsidR="00600E6E" w:rsidRPr="00E22100">
              <w:rPr>
                <w:rFonts w:ascii="Tahoma" w:hAnsi="Tahoma" w:cs="Tahoma"/>
                <w:color w:val="000000"/>
                <w:sz w:val="8"/>
                <w:szCs w:val="8"/>
              </w:rPr>
              <w:t>к нему расположен</w:t>
            </w:r>
            <w:r w:rsidR="00C26775" w:rsidRPr="00E22100">
              <w:rPr>
                <w:rFonts w:ascii="Tahoma" w:hAnsi="Tahoma" w:cs="Tahoma"/>
                <w:color w:val="000000"/>
                <w:sz w:val="8"/>
                <w:szCs w:val="8"/>
              </w:rPr>
              <w:t>ы</w:t>
            </w:r>
            <w:r w:rsidR="00600E6E"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 на с</w:t>
            </w:r>
            <w:r w:rsidR="00225197" w:rsidRPr="00E22100">
              <w:rPr>
                <w:rFonts w:ascii="Tahoma" w:hAnsi="Tahoma" w:cs="Tahoma"/>
                <w:color w:val="000000"/>
                <w:sz w:val="8"/>
                <w:szCs w:val="8"/>
              </w:rPr>
              <w:t>а</w:t>
            </w:r>
            <w:r w:rsidR="00600E6E"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йте: </w:t>
            </w:r>
            <w:hyperlink r:id="rId6" w:history="1">
              <w:r w:rsidR="00D941F6" w:rsidRPr="00E22100">
                <w:rPr>
                  <w:rStyle w:val="ab"/>
                  <w:rFonts w:ascii="Tahoma" w:hAnsi="Tahoma" w:cs="Tahoma"/>
                  <w:sz w:val="8"/>
                  <w:szCs w:val="8"/>
                  <w:lang w:val="en-US"/>
                </w:rPr>
                <w:t>www</w:t>
              </w:r>
              <w:r w:rsidR="00D941F6" w:rsidRPr="00E22100">
                <w:rPr>
                  <w:rStyle w:val="ab"/>
                  <w:rFonts w:ascii="Tahoma" w:hAnsi="Tahoma" w:cs="Tahoma"/>
                  <w:sz w:val="8"/>
                  <w:szCs w:val="8"/>
                </w:rPr>
                <w:t>.</w:t>
              </w:r>
              <w:proofErr w:type="spellStart"/>
              <w:r w:rsidR="00D941F6" w:rsidRPr="00E22100">
                <w:rPr>
                  <w:rStyle w:val="ab"/>
                  <w:rFonts w:ascii="Tahoma" w:hAnsi="Tahoma" w:cs="Tahoma"/>
                  <w:sz w:val="8"/>
                  <w:szCs w:val="8"/>
                  <w:lang w:val="en-US"/>
                </w:rPr>
                <w:t>megacom</w:t>
              </w:r>
              <w:proofErr w:type="spellEnd"/>
              <w:r w:rsidR="00D941F6" w:rsidRPr="00E22100">
                <w:rPr>
                  <w:rStyle w:val="ab"/>
                  <w:rFonts w:ascii="Tahoma" w:hAnsi="Tahoma" w:cs="Tahoma"/>
                  <w:sz w:val="8"/>
                  <w:szCs w:val="8"/>
                </w:rPr>
                <w:t>.</w:t>
              </w:r>
              <w:r w:rsidR="00D941F6" w:rsidRPr="00E22100">
                <w:rPr>
                  <w:rStyle w:val="ab"/>
                  <w:rFonts w:ascii="Tahoma" w:hAnsi="Tahoma" w:cs="Tahoma"/>
                  <w:sz w:val="8"/>
                  <w:szCs w:val="8"/>
                  <w:lang w:val="en-US"/>
                </w:rPr>
                <w:t>kg</w:t>
              </w:r>
            </w:hyperlink>
            <w:r w:rsidR="00D941F6"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 </w:t>
            </w:r>
          </w:p>
          <w:p w14:paraId="02B26F6E" w14:textId="03532187" w:rsidR="001403CF" w:rsidRPr="00E22100" w:rsidRDefault="001403CF" w:rsidP="0054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8"/>
                <w:szCs w:val="8"/>
              </w:rPr>
            </w:pPr>
            <w:r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На предоставление доступа к услугам связи, оказываемым другими операторами связи, на предоставление моих персональных данных для оказания таких услуг - согласен, если не указано другое, </w:t>
            </w:r>
            <w:r w:rsidRPr="00E22100">
              <w:rPr>
                <w:rFonts w:ascii="Tahoma" w:hAnsi="Tahoma" w:cs="Tahoma"/>
                <w:sz w:val="8"/>
                <w:szCs w:val="8"/>
              </w:rPr>
              <w:t xml:space="preserve"> </w:t>
            </w:r>
            <w:sdt>
              <w:sdtPr>
                <w:rPr>
                  <w:rFonts w:ascii="Tahoma" w:hAnsi="Tahoma" w:cs="Tahoma"/>
                  <w:sz w:val="8"/>
                  <w:szCs w:val="8"/>
                </w:rPr>
                <w:id w:val="88352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775" w:rsidRPr="00E22100">
                  <w:rPr>
                    <w:rFonts w:ascii="Segoe UI Symbol" w:eastAsia="MS Gothic" w:hAnsi="Segoe UI Symbol" w:cs="Segoe UI Symbol"/>
                    <w:sz w:val="8"/>
                    <w:szCs w:val="8"/>
                  </w:rPr>
                  <w:t>☐</w:t>
                </w:r>
              </w:sdtContent>
            </w:sdt>
            <w:r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 не согласен. </w:t>
            </w:r>
          </w:p>
          <w:p w14:paraId="182A982C" w14:textId="2ADB7EFF" w:rsidR="00920175" w:rsidRPr="00E22100" w:rsidRDefault="001403CF" w:rsidP="0054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8"/>
                <w:szCs w:val="8"/>
              </w:rPr>
            </w:pPr>
            <w:r w:rsidRPr="00E22100">
              <w:rPr>
                <w:rFonts w:ascii="Tahoma" w:hAnsi="Tahoma" w:cs="Tahoma"/>
                <w:color w:val="000000"/>
                <w:sz w:val="8"/>
                <w:szCs w:val="8"/>
              </w:rPr>
              <w:t>На обработку</w:t>
            </w:r>
            <w:r w:rsidR="0042538D" w:rsidRPr="00E22100">
              <w:rPr>
                <w:rFonts w:ascii="Tahoma" w:hAnsi="Tahoma" w:cs="Tahoma"/>
                <w:color w:val="000000"/>
                <w:sz w:val="8"/>
                <w:szCs w:val="8"/>
              </w:rPr>
              <w:t>, хранение и</w:t>
            </w:r>
            <w:r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 передачу персональных данных в порядке, указанном в Догово</w:t>
            </w:r>
            <w:r w:rsidR="0042538D" w:rsidRPr="00E22100">
              <w:rPr>
                <w:rFonts w:ascii="Tahoma" w:hAnsi="Tahoma" w:cs="Tahoma"/>
                <w:color w:val="000000"/>
                <w:sz w:val="8"/>
                <w:szCs w:val="8"/>
              </w:rPr>
              <w:t>ре</w:t>
            </w:r>
            <w:r w:rsidRPr="00E22100">
              <w:rPr>
                <w:rFonts w:ascii="Tahoma" w:hAnsi="Tahoma" w:cs="Tahoma"/>
                <w:color w:val="000000"/>
                <w:sz w:val="8"/>
                <w:szCs w:val="8"/>
              </w:rPr>
              <w:t>, в том числе на использование в системе информационно – справочного обслуживания - согласен, если не указано другое</w:t>
            </w:r>
            <w:r w:rsidR="00A364D1" w:rsidRPr="00E22100">
              <w:rPr>
                <w:rFonts w:ascii="Tahoma" w:hAnsi="Tahoma" w:cs="Tahoma"/>
                <w:color w:val="000000"/>
                <w:sz w:val="8"/>
                <w:szCs w:val="8"/>
              </w:rPr>
              <w:t>,</w:t>
            </w:r>
            <w:r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 </w:t>
            </w:r>
            <w:r w:rsidRPr="00E22100">
              <w:rPr>
                <w:rFonts w:ascii="Tahoma" w:hAnsi="Tahoma" w:cs="Tahoma"/>
                <w:sz w:val="8"/>
                <w:szCs w:val="8"/>
              </w:rPr>
              <w:t xml:space="preserve"> </w:t>
            </w:r>
            <w:sdt>
              <w:sdtPr>
                <w:rPr>
                  <w:rFonts w:ascii="Tahoma" w:hAnsi="Tahoma" w:cs="Tahoma"/>
                  <w:color w:val="000000"/>
                  <w:sz w:val="8"/>
                  <w:szCs w:val="8"/>
                </w:rPr>
                <w:id w:val="-55069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2100">
                  <w:rPr>
                    <w:rFonts w:ascii="Segoe UI Symbol" w:hAnsi="Segoe UI Symbol" w:cs="Segoe UI Symbol"/>
                    <w:color w:val="000000"/>
                    <w:sz w:val="8"/>
                    <w:szCs w:val="8"/>
                  </w:rPr>
                  <w:t>☐</w:t>
                </w:r>
              </w:sdtContent>
            </w:sdt>
            <w:r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 не согласен. </w:t>
            </w:r>
          </w:p>
          <w:p w14:paraId="12698C08" w14:textId="2AE249C2" w:rsidR="001403CF" w:rsidRPr="00E22100" w:rsidRDefault="001403CF" w:rsidP="0054386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8"/>
                <w:szCs w:val="8"/>
              </w:rPr>
            </w:pPr>
            <w:r w:rsidRPr="00E22100">
              <w:rPr>
                <w:rFonts w:ascii="Tahoma" w:hAnsi="Tahoma" w:cs="Tahoma"/>
                <w:color w:val="000000"/>
                <w:sz w:val="8"/>
                <w:szCs w:val="8"/>
              </w:rPr>
              <w:t>Право определения формы уведомления о передаче персональных данных оставляю за Оператором.</w:t>
            </w:r>
            <w:r w:rsidR="005E4F18" w:rsidRPr="00E22100">
              <w:rPr>
                <w:rFonts w:ascii="Tahoma" w:hAnsi="Tahoma" w:cs="Tahoma"/>
                <w:color w:val="000000"/>
                <w:sz w:val="8"/>
                <w:szCs w:val="8"/>
              </w:rPr>
              <w:t xml:space="preserve"> </w:t>
            </w:r>
            <w:r w:rsidR="005E4F18" w:rsidRPr="00E22100">
              <w:rPr>
                <w:rFonts w:ascii="Tahoma" w:hAnsi="Tahoma" w:cs="Tahoma"/>
                <w:sz w:val="8"/>
                <w:szCs w:val="8"/>
              </w:rPr>
              <w:t xml:space="preserve"> Абонент, подписывая настоящий Договор, выражает свое согласие в том, что электронная версия Договора приравнивается к оригиналу Договора на бумажном носителе. </w:t>
            </w:r>
          </w:p>
          <w:p w14:paraId="2DC42400" w14:textId="2250BAE1" w:rsidR="00B94A44" w:rsidRPr="00E22100" w:rsidRDefault="00B94A44" w:rsidP="00B94A44">
            <w:pPr>
              <w:spacing w:after="0" w:line="240" w:lineRule="auto"/>
              <w:jc w:val="both"/>
              <w:rPr>
                <w:rFonts w:ascii="Tahoma" w:hAnsi="Tahoma" w:cs="Tahoma"/>
                <w:sz w:val="8"/>
                <w:szCs w:val="8"/>
              </w:rPr>
            </w:pPr>
            <w:r w:rsidRPr="00E22100">
              <w:rPr>
                <w:rFonts w:ascii="Tahoma" w:hAnsi="Tahoma" w:cs="Tahoma"/>
                <w:sz w:val="8"/>
                <w:szCs w:val="8"/>
              </w:rPr>
              <w:t xml:space="preserve">Подписанием настоящего Договора Абонент подтверждает 1) получение от Оператора SIM-карты, необходимых кодов и инструкций по пользованию услугами связи, а также, что ознакомлен с Правилами оказания подвижной радиотелефонной связи, установленными Правительством КР, с тарифами и условиями выбранного Абонентом тарифного плана и дополнительных услуг, зоной обслуживания сети Оператора; 2) что ознакомлен Оператором или его агентом (действующим по поручению Оператора) с перечнем собираемых данных, с целью их сбора, основанием сбора и использования в целях исполнения оператором условий настоящего </w:t>
            </w:r>
            <w:r w:rsidR="00A364D1">
              <w:rPr>
                <w:rFonts w:ascii="Tahoma" w:hAnsi="Tahoma" w:cs="Tahoma"/>
                <w:sz w:val="8"/>
                <w:szCs w:val="8"/>
              </w:rPr>
              <w:t>Д</w:t>
            </w:r>
            <w:r w:rsidRPr="00E22100">
              <w:rPr>
                <w:rFonts w:ascii="Tahoma" w:hAnsi="Tahoma" w:cs="Tahoma"/>
                <w:sz w:val="8"/>
                <w:szCs w:val="8"/>
              </w:rPr>
              <w:t xml:space="preserve">оговора, проведения расчетов,  оптимизации потребляемых Абонентом услуг связи, проведения </w:t>
            </w:r>
            <w:proofErr w:type="spellStart"/>
            <w:r w:rsidRPr="00E22100">
              <w:rPr>
                <w:rFonts w:ascii="Tahoma" w:hAnsi="Tahoma" w:cs="Tahoma"/>
                <w:sz w:val="8"/>
                <w:szCs w:val="8"/>
              </w:rPr>
              <w:t>таргетирования</w:t>
            </w:r>
            <w:proofErr w:type="spellEnd"/>
            <w:r w:rsidRPr="00E22100">
              <w:rPr>
                <w:rFonts w:ascii="Tahoma" w:hAnsi="Tahoma" w:cs="Tahoma"/>
                <w:sz w:val="8"/>
                <w:szCs w:val="8"/>
              </w:rPr>
              <w:t xml:space="preserve"> услуг и иных случаях, а также  с возможной передачей персональных данных уполномоченным государственным органам в  случаях, установленных  законодательством КР; 3) что информирован и согласен с тем, что перечень услуг связи, их качество зависит от технических возможностей оконечного оборудования, междугородней/международной связи, оборудования фиксированных телефонных линий, что находится вне зоны ответственности Оператора.</w:t>
            </w:r>
          </w:p>
          <w:p w14:paraId="6AF14294" w14:textId="77777777" w:rsidR="00E24050" w:rsidRPr="00D33289" w:rsidRDefault="00E24050" w:rsidP="00E24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  <w:p w14:paraId="067E7DFE" w14:textId="30B00B55" w:rsidR="001403CF" w:rsidRDefault="003A1581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Абонент</w:t>
            </w:r>
            <w:r w:rsidR="001403CF" w:rsidRPr="0054386D">
              <w:rPr>
                <w:rFonts w:ascii="Tahoma" w:hAnsi="Tahoma" w:cs="Tahoma"/>
                <w:b/>
                <w:sz w:val="12"/>
                <w:szCs w:val="12"/>
              </w:rPr>
              <w:t>: ____________________</w:t>
            </w:r>
            <w:r w:rsidR="00B94A44" w:rsidRPr="00462E6A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  <w:r w:rsidR="00B94A44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  <w:r w:rsidR="00CF73F5">
              <w:rPr>
                <w:rFonts w:ascii="Tahoma" w:hAnsi="Tahoma" w:cs="Tahoma"/>
                <w:b/>
                <w:sz w:val="12"/>
                <w:szCs w:val="12"/>
              </w:rPr>
              <w:t xml:space="preserve">                                                                                                            </w:t>
            </w:r>
            <w:r w:rsidR="00B94A44">
              <w:rPr>
                <w:rFonts w:ascii="Tahoma" w:hAnsi="Tahoma" w:cs="Tahoma"/>
                <w:b/>
                <w:sz w:val="12"/>
                <w:szCs w:val="12"/>
              </w:rPr>
              <w:t xml:space="preserve">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>Оператор</w:t>
            </w:r>
            <w:r w:rsidR="00B94A44" w:rsidRPr="00462E6A">
              <w:rPr>
                <w:rFonts w:ascii="Tahoma" w:hAnsi="Tahoma" w:cs="Tahoma"/>
                <w:b/>
                <w:sz w:val="12"/>
                <w:szCs w:val="12"/>
              </w:rPr>
              <w:t>: ________________________</w:t>
            </w:r>
          </w:p>
          <w:p w14:paraId="4002D00A" w14:textId="46F3E533" w:rsidR="00E22100" w:rsidRDefault="00E22100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15ACC001" w14:textId="301FFE9F" w:rsidR="00E22100" w:rsidRDefault="00E22100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5677DB2C" w14:textId="4F2016C7" w:rsidR="00F8136D" w:rsidRDefault="00F8136D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1D16AA6F" w14:textId="09952B82" w:rsidR="00F8136D" w:rsidRDefault="00F8136D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3AB2E322" w14:textId="7BC05F12" w:rsidR="00F8136D" w:rsidRDefault="00F8136D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1E0C3FEF" w14:textId="56FD7A2E" w:rsidR="00F8136D" w:rsidRDefault="00F8136D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5545260E" w14:textId="58D1BDC7" w:rsidR="00F8136D" w:rsidRDefault="00F8136D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016A5B35" w14:textId="6839A08C" w:rsidR="00F8136D" w:rsidRDefault="00F8136D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05D0FFB8" w14:textId="77777777" w:rsidR="00F8136D" w:rsidRPr="0054386D" w:rsidRDefault="00F8136D" w:rsidP="001403C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6E512306" w14:textId="25958E1A" w:rsidR="00E22100" w:rsidRPr="00E22100" w:rsidRDefault="00E22100" w:rsidP="00E2210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8"/>
                <w:szCs w:val="8"/>
                <w:u w:val="single"/>
              </w:rPr>
            </w:pPr>
          </w:p>
        </w:tc>
      </w:tr>
    </w:tbl>
    <w:p w14:paraId="4930EC8F" w14:textId="77777777" w:rsidR="00E22100" w:rsidRDefault="00E22100" w:rsidP="00E22100">
      <w:pPr>
        <w:spacing w:after="0" w:line="240" w:lineRule="auto"/>
        <w:jc w:val="center"/>
        <w:rPr>
          <w:rFonts w:ascii="Tahoma" w:hAnsi="Tahoma" w:cs="Tahoma"/>
          <w:b/>
          <w:sz w:val="13"/>
          <w:szCs w:val="15"/>
        </w:rPr>
        <w:sectPr w:rsidR="00E22100" w:rsidSect="00E22100">
          <w:pgSz w:w="11906" w:h="16838"/>
          <w:pgMar w:top="284" w:right="284" w:bottom="284" w:left="284" w:header="708" w:footer="708" w:gutter="0"/>
          <w:cols w:num="3" w:space="126"/>
          <w:docGrid w:linePitch="360"/>
        </w:sectPr>
      </w:pPr>
    </w:p>
    <w:p w14:paraId="56261FD2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b/>
          <w:sz w:val="8"/>
          <w:szCs w:val="8"/>
        </w:rPr>
      </w:pPr>
      <w:r w:rsidRPr="00E22100">
        <w:rPr>
          <w:rFonts w:ascii="Tahoma" w:hAnsi="Tahoma" w:cs="Tahoma"/>
          <w:b/>
          <w:sz w:val="8"/>
          <w:szCs w:val="8"/>
        </w:rPr>
        <w:t>Приложение №1 К Договору оказания услуг связи</w:t>
      </w:r>
    </w:p>
    <w:p w14:paraId="0F9F9CB3" w14:textId="011B0D03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b/>
          <w:sz w:val="8"/>
          <w:szCs w:val="8"/>
        </w:rPr>
        <w:t xml:space="preserve">1.1. Термины и определения: </w:t>
      </w:r>
      <w:r w:rsidRPr="00E22100">
        <w:rPr>
          <w:rFonts w:ascii="Tahoma" w:hAnsi="Tahoma" w:cs="Tahoma"/>
          <w:sz w:val="8"/>
          <w:szCs w:val="8"/>
        </w:rPr>
        <w:t>Тарифный план</w:t>
      </w:r>
      <w:r w:rsidR="009E1986">
        <w:rPr>
          <w:rFonts w:ascii="Tahoma" w:hAnsi="Tahoma" w:cs="Tahoma"/>
          <w:sz w:val="8"/>
          <w:szCs w:val="8"/>
        </w:rPr>
        <w:t xml:space="preserve"> – </w:t>
      </w:r>
      <w:r w:rsidRPr="00E22100">
        <w:rPr>
          <w:rFonts w:ascii="Tahoma" w:hAnsi="Tahoma" w:cs="Tahoma"/>
          <w:sz w:val="8"/>
          <w:szCs w:val="8"/>
        </w:rPr>
        <w:t>совокупность ценовых условий, на которых Оператор предлагает пользоваться одной либо несколькими услугами подвижной связи; Тарифные опции</w:t>
      </w:r>
      <w:r w:rsidR="009E1986">
        <w:rPr>
          <w:rFonts w:ascii="Tahoma" w:hAnsi="Tahoma" w:cs="Tahoma"/>
          <w:sz w:val="8"/>
          <w:szCs w:val="8"/>
        </w:rPr>
        <w:t xml:space="preserve"> – </w:t>
      </w:r>
      <w:r w:rsidRPr="00E22100">
        <w:rPr>
          <w:rFonts w:ascii="Tahoma" w:hAnsi="Tahoma" w:cs="Tahoma"/>
          <w:sz w:val="8"/>
          <w:szCs w:val="8"/>
        </w:rPr>
        <w:t>необязательные по отношению к тарифному плану Абонента настройки услуг, устанавливающие заданную величину тарифа, имеющие отдельную стоимость подключения и абонентскую плату, применяемые без ограничения объема или в рамках установленного объема услуг; Абонент</w:t>
      </w:r>
      <w:r w:rsidR="009E1986">
        <w:rPr>
          <w:rFonts w:ascii="Tahoma" w:hAnsi="Tahoma" w:cs="Tahoma"/>
          <w:sz w:val="8"/>
          <w:szCs w:val="8"/>
        </w:rPr>
        <w:t xml:space="preserve"> – </w:t>
      </w:r>
      <w:r w:rsidRPr="00E22100">
        <w:rPr>
          <w:rFonts w:ascii="Tahoma" w:hAnsi="Tahoma" w:cs="Tahoma"/>
          <w:sz w:val="8"/>
          <w:szCs w:val="8"/>
        </w:rPr>
        <w:t>физическое или юридическое лицо, с которым Оператор заключил Договор; Автоматизированная система расчетов</w:t>
      </w:r>
      <w:r w:rsidR="009E1986">
        <w:rPr>
          <w:rFonts w:ascii="Tahoma" w:hAnsi="Tahoma" w:cs="Tahoma"/>
          <w:sz w:val="8"/>
          <w:szCs w:val="8"/>
        </w:rPr>
        <w:t xml:space="preserve"> – </w:t>
      </w:r>
      <w:r w:rsidRPr="00E22100">
        <w:rPr>
          <w:rFonts w:ascii="Tahoma" w:hAnsi="Tahoma" w:cs="Tahoma"/>
          <w:sz w:val="8"/>
          <w:szCs w:val="8"/>
        </w:rPr>
        <w:t>система, предназначенная для учета операций по поступлению от Абонента оплаты за услуги связи, объема полученных услуг и их тарификации; Кодовое слово Абонента</w:t>
      </w:r>
      <w:r w:rsidR="009E1986">
        <w:rPr>
          <w:rFonts w:ascii="Tahoma" w:hAnsi="Tahoma" w:cs="Tahoma"/>
          <w:sz w:val="8"/>
          <w:szCs w:val="8"/>
        </w:rPr>
        <w:t xml:space="preserve"> – </w:t>
      </w:r>
      <w:r w:rsidRPr="00E22100">
        <w:rPr>
          <w:rFonts w:ascii="Tahoma" w:hAnsi="Tahoma" w:cs="Tahoma"/>
          <w:sz w:val="8"/>
          <w:szCs w:val="8"/>
        </w:rPr>
        <w:t>последовательность символов (букв и/или цифр), которую назначает Абонент при заключении Договора для идентификации Абонента при обращении в Службу Поддержки Клиентов или в Центр продаж и обслуживания; Услуги связи</w:t>
      </w:r>
      <w:r w:rsidR="009E1986">
        <w:rPr>
          <w:rFonts w:ascii="Tahoma" w:hAnsi="Tahoma" w:cs="Tahoma"/>
          <w:sz w:val="8"/>
          <w:szCs w:val="8"/>
        </w:rPr>
        <w:t xml:space="preserve"> – </w:t>
      </w:r>
      <w:r w:rsidRPr="00E22100">
        <w:rPr>
          <w:rFonts w:ascii="Tahoma" w:hAnsi="Tahoma" w:cs="Tahoma"/>
          <w:sz w:val="8"/>
          <w:szCs w:val="8"/>
        </w:rPr>
        <w:t xml:space="preserve">услуги подвижной радиотелефонной связи в сети передачи данных, </w:t>
      </w:r>
      <w:proofErr w:type="spellStart"/>
      <w:r w:rsidRPr="00E22100">
        <w:rPr>
          <w:rFonts w:ascii="Tahoma" w:hAnsi="Tahoma" w:cs="Tahoma"/>
          <w:sz w:val="8"/>
          <w:szCs w:val="8"/>
        </w:rPr>
        <w:t>телематические</w:t>
      </w:r>
      <w:proofErr w:type="spellEnd"/>
      <w:r w:rsidRPr="00E22100">
        <w:rPr>
          <w:rFonts w:ascii="Tahoma" w:hAnsi="Tahoma" w:cs="Tahoma"/>
          <w:sz w:val="8"/>
          <w:szCs w:val="8"/>
        </w:rPr>
        <w:t xml:space="preserve"> услуги связи и иные услуги, оказываемые Абоненту Оператором на основании выданных лицензий Операторов; Дополнительные услуги</w:t>
      </w:r>
      <w:r w:rsidR="009E1986">
        <w:rPr>
          <w:rFonts w:ascii="Tahoma" w:hAnsi="Tahoma" w:cs="Tahoma"/>
          <w:sz w:val="8"/>
          <w:szCs w:val="8"/>
        </w:rPr>
        <w:t xml:space="preserve"> – </w:t>
      </w:r>
      <w:r w:rsidRPr="00E22100">
        <w:rPr>
          <w:rFonts w:ascii="Tahoma" w:hAnsi="Tahoma" w:cs="Tahoma"/>
          <w:sz w:val="8"/>
          <w:szCs w:val="8"/>
        </w:rPr>
        <w:t>платные дополнительные услуги и иные услуги, технологически неразрывно связанные с услугами связи и направленные на повышение их потребительской ценности, оказываются Оператором или третьими лицами, имеющими право на оказание соответствующих услуг, и оплачиваются абонентом в порядке, предусмотренном Договором и применяемым тарифным планом; Персональные данные – информация об Абоненте, включая следующие сведения: фамилия, имя, отчество; дата рождения, адреса проживания и электронной почты, данные о документе, удостоверяющем личность; сведения о расчетах с оператором за услуги связи.</w:t>
      </w:r>
    </w:p>
    <w:p w14:paraId="794B3798" w14:textId="6CAF92CB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>1.2.</w:t>
      </w:r>
      <w:r w:rsidRPr="00E22100" w:rsidDel="00A22E13">
        <w:rPr>
          <w:rFonts w:ascii="Tahoma" w:hAnsi="Tahoma" w:cs="Tahoma"/>
          <w:sz w:val="8"/>
          <w:szCs w:val="8"/>
        </w:rPr>
        <w:t xml:space="preserve"> </w:t>
      </w:r>
      <w:r w:rsidRPr="00E22100">
        <w:rPr>
          <w:rFonts w:ascii="Tahoma" w:hAnsi="Tahoma" w:cs="Tahoma"/>
          <w:sz w:val="8"/>
          <w:szCs w:val="8"/>
        </w:rPr>
        <w:t xml:space="preserve">Перечень услуг связи, оказываемых Оператором, стоимость и условия их оказания определяется Оператором в тарифном плане, условиях Дополнительных услуг и тарифных опций с учетом иных услуг, которые Абонент использует/выразил согласие к использованию в соответствии с действующими предложениями Оператора. Перечень дополнительных услуг, оказываемых Абоненту Оператором, определяются договорными отношениями с третьими лицами, техническими возможностями сети и лицензиями. Услуги связи и платные дополнительные услуги оказываются Абоненту на основании и на условиях Договора. Перечень услуг, предоставляемых Абоненту, определяется выбранным абонентом тарифным планом с учетом иных услуг, заказанных Абонентом дополнительно в соответствии с действующими предложениями Оператора в порядке и на условиях, предусмотренными в Договоре, размещенных на официальном сайте Оператора: </w:t>
      </w:r>
      <w:hyperlink r:id="rId7" w:history="1">
        <w:r w:rsidRPr="00E22100">
          <w:rPr>
            <w:rStyle w:val="ab"/>
            <w:rFonts w:ascii="Tahoma" w:hAnsi="Tahoma" w:cs="Tahoma"/>
            <w:sz w:val="8"/>
            <w:szCs w:val="8"/>
          </w:rPr>
          <w:t>http://www.megacom.kg</w:t>
        </w:r>
      </w:hyperlink>
      <w:r w:rsidRPr="00E22100">
        <w:rPr>
          <w:rStyle w:val="ab"/>
          <w:rFonts w:ascii="Tahoma" w:hAnsi="Tahoma" w:cs="Tahoma"/>
          <w:sz w:val="8"/>
          <w:szCs w:val="8"/>
        </w:rPr>
        <w:t>.</w:t>
      </w:r>
      <w:r w:rsidRPr="00E22100">
        <w:rPr>
          <w:rFonts w:ascii="Tahoma" w:hAnsi="Tahoma" w:cs="Tahoma"/>
          <w:sz w:val="8"/>
          <w:szCs w:val="8"/>
        </w:rPr>
        <w:t xml:space="preserve"> Абонент вправе отказаться от определенных видов услуг в порядке и на условиях, соответствующих каждой конкретной услуге, информация о которых размещена на сайте Оператора </w:t>
      </w:r>
      <w:hyperlink r:id="rId8" w:history="1">
        <w:r w:rsidRPr="00E22100">
          <w:rPr>
            <w:rStyle w:val="ab"/>
            <w:rFonts w:ascii="Tahoma" w:hAnsi="Tahoma" w:cs="Tahoma"/>
            <w:sz w:val="8"/>
            <w:szCs w:val="8"/>
          </w:rPr>
          <w:t>http://www.megacom.kg</w:t>
        </w:r>
      </w:hyperlink>
      <w:r w:rsidRPr="00E22100">
        <w:rPr>
          <w:rFonts w:ascii="Tahoma" w:hAnsi="Tahoma" w:cs="Tahoma"/>
          <w:sz w:val="8"/>
          <w:szCs w:val="8"/>
        </w:rPr>
        <w:t>, равно как и путем направления в адрес Оператора на бланке установленной формы в письменной форме.</w:t>
      </w:r>
    </w:p>
    <w:p w14:paraId="55A0C7BD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 xml:space="preserve">1.3. Идентификатором Абонента является кодовое слово, номер </w:t>
      </w:r>
      <w:r w:rsidRPr="00E22100">
        <w:rPr>
          <w:rFonts w:ascii="Tahoma" w:hAnsi="Tahoma" w:cs="Tahoma"/>
          <w:sz w:val="8"/>
          <w:szCs w:val="8"/>
          <w:lang w:val="en-US"/>
        </w:rPr>
        <w:t>SIM</w:t>
      </w:r>
      <w:r w:rsidRPr="00E22100">
        <w:rPr>
          <w:rFonts w:ascii="Tahoma" w:hAnsi="Tahoma" w:cs="Tahoma"/>
          <w:sz w:val="8"/>
          <w:szCs w:val="8"/>
        </w:rPr>
        <w:t>-карты, абонентский номер, используемые согласно установленных Оператором условий, в порядке и случаях, предусмотренных Оператором. В рамках Договора каждому абонентскому номеру присваивается отдельный лицевой счет.</w:t>
      </w:r>
    </w:p>
    <w:p w14:paraId="141B91E0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>1.4. Настоящим Абонент дает свое согласие на получение перечня бесплатных дополнительных услуг Оператора, определяемых Оператором самостоятельно (включая, но не ограничиваясь, рекламную информацию, распространяемую по сети третьими лицами, на основании договорных отношений с Оператором). Абонент вправе в любое время отказаться от данных услуг путем предоставления Оператору письменного заявления по установленной форме/ самостоятельного отключения получения рекламных уведомлений по своему желанию в порядке и на условиях, предусмотренных Договором, за исключением сообщений государственных органов (чрезвычайные ситуации, экстренные ситуации и иное), предусмотренных законодательством КР. К рекламе не относится информация об Операторе и его услугах. Потребление Абонентом услуг связи, предусмотренных тарифным планом и/или заказанных путем набора установленного номера доступа, считается согласием Абонента с условиями оказания и тарифами услуг, и согласием получить и оплатить данные услуги.</w:t>
      </w:r>
    </w:p>
    <w:p w14:paraId="00B80DA7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b/>
          <w:sz w:val="8"/>
          <w:szCs w:val="8"/>
        </w:rPr>
      </w:pPr>
      <w:r w:rsidRPr="00E22100">
        <w:rPr>
          <w:rFonts w:ascii="Tahoma" w:hAnsi="Tahoma" w:cs="Tahoma"/>
          <w:b/>
          <w:sz w:val="8"/>
          <w:szCs w:val="8"/>
        </w:rPr>
        <w:t>2.1. Абонент обязан:</w:t>
      </w:r>
    </w:p>
    <w:p w14:paraId="2FF079E3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>2.1.1. Использовать выделенный абонентский номер для получения услуг связи по Договору и не использовать абонентский номер в нарушение требований законодательства КР; Использовать только сертифицированное оконечное оборудование с учетом особых условий его использования согласно инструкции, а также согласно ограничений, при возникновении возможных помех связи (метеорологические условия, туннель, загрузка каналов связи, особенности рельефа местности и иных обстоятельств, которые находятся вне компетенции Оператора). Принять все меры предосторожности для предотвращения неправомерного или злоумышленного использования SIM-карты и не предпринимать попыток копирования технических данных идентификации на SIM-карте и активации несуществующих карт оплаты;</w:t>
      </w:r>
    </w:p>
    <w:p w14:paraId="3780D87A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>2.1.2. Не передавать третьим лицам Кодовое слово, номер лицевого счета (-</w:t>
      </w:r>
      <w:proofErr w:type="spellStart"/>
      <w:r w:rsidRPr="00E22100">
        <w:rPr>
          <w:rFonts w:ascii="Tahoma" w:hAnsi="Tahoma" w:cs="Tahoma"/>
          <w:sz w:val="8"/>
          <w:szCs w:val="8"/>
        </w:rPr>
        <w:t>ов</w:t>
      </w:r>
      <w:proofErr w:type="spellEnd"/>
      <w:r w:rsidRPr="00E22100">
        <w:rPr>
          <w:rFonts w:ascii="Tahoma" w:hAnsi="Tahoma" w:cs="Tahoma"/>
          <w:sz w:val="8"/>
          <w:szCs w:val="8"/>
        </w:rPr>
        <w:t xml:space="preserve">) и иные реквизиты Абонента, используемые им в технических и иных взаимоотношениях с Оператором и принимать меры для защиты своего оконечного оборудования от вирусов и иных заражающих программное обеспечение и операционную систему программ (далее – вирус) путем установки соответствующего программного обеспечения, в </w:t>
      </w:r>
      <w:proofErr w:type="spellStart"/>
      <w:r w:rsidRPr="00E22100">
        <w:rPr>
          <w:rFonts w:ascii="Tahoma" w:hAnsi="Tahoma" w:cs="Tahoma"/>
          <w:sz w:val="8"/>
          <w:szCs w:val="8"/>
        </w:rPr>
        <w:t>т.ч</w:t>
      </w:r>
      <w:proofErr w:type="spellEnd"/>
      <w:r w:rsidRPr="00E22100">
        <w:rPr>
          <w:rFonts w:ascii="Tahoma" w:hAnsi="Tahoma" w:cs="Tahoma"/>
          <w:sz w:val="8"/>
          <w:szCs w:val="8"/>
        </w:rPr>
        <w:t>. антивирусных программ, на оконечном оборудовании. Соблюдать правила пользования услугами Оператора, которые публикуются на официальном сайте Оператора и принимать все изменения и/или дополнения, которые будут внесены в данный документ;</w:t>
      </w:r>
    </w:p>
    <w:p w14:paraId="64FD8B95" w14:textId="698C5011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 xml:space="preserve">2.1.3. При передаче </w:t>
      </w:r>
      <w:r w:rsidRPr="00E22100">
        <w:rPr>
          <w:rFonts w:ascii="Tahoma" w:hAnsi="Tahoma" w:cs="Tahoma"/>
          <w:sz w:val="8"/>
          <w:szCs w:val="8"/>
          <w:lang w:val="en-US"/>
        </w:rPr>
        <w:t>SIM</w:t>
      </w:r>
      <w:r w:rsidRPr="00E22100">
        <w:rPr>
          <w:rFonts w:ascii="Tahoma" w:hAnsi="Tahoma" w:cs="Tahoma"/>
          <w:sz w:val="8"/>
          <w:szCs w:val="8"/>
        </w:rPr>
        <w:t xml:space="preserve"> карты другому лицу, а также при использовании </w:t>
      </w:r>
      <w:r w:rsidRPr="00E22100">
        <w:rPr>
          <w:rFonts w:ascii="Tahoma" w:hAnsi="Tahoma" w:cs="Tahoma"/>
          <w:sz w:val="8"/>
          <w:szCs w:val="8"/>
          <w:lang w:val="en-US"/>
        </w:rPr>
        <w:t>SIM</w:t>
      </w:r>
      <w:r w:rsidRPr="00E22100">
        <w:rPr>
          <w:rFonts w:ascii="Tahoma" w:hAnsi="Tahoma" w:cs="Tahoma"/>
          <w:sz w:val="8"/>
          <w:szCs w:val="8"/>
        </w:rPr>
        <w:t xml:space="preserve"> карты другим лицом, переоформить Договор оказания услуг связи на переданный или используемый номер в течение 10 (десяти) календарных дней с момента установления соответствующего события</w:t>
      </w:r>
      <w:r w:rsidR="009E1986">
        <w:rPr>
          <w:rFonts w:ascii="Tahoma" w:hAnsi="Tahoma" w:cs="Tahoma"/>
          <w:sz w:val="8"/>
          <w:szCs w:val="8"/>
        </w:rPr>
        <w:t xml:space="preserve"> – </w:t>
      </w:r>
      <w:r w:rsidRPr="00E22100">
        <w:rPr>
          <w:rFonts w:ascii="Tahoma" w:hAnsi="Tahoma" w:cs="Tahoma"/>
          <w:sz w:val="8"/>
          <w:szCs w:val="8"/>
        </w:rPr>
        <w:t>при визите Абонента в Центр продаж и обслуживания, либо иным установленным Оператором способом. При изменении данных, которые Абонент предоставил Оператору при заключении Договора, Абонент обязуется в течение 10 (десяти) рабочих дней после вступления в силу изменений проинформировать Оператора в письменной форме.</w:t>
      </w:r>
    </w:p>
    <w:p w14:paraId="6DE0D1C1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 xml:space="preserve">2.1.4. Абонент несет ответственность за ненадлежащее исполнение условий Договора; за все обращения в адрес Оператора и третьих лиц, совершенных с оконечного оборудования и SIM-карты Абонента, в </w:t>
      </w:r>
      <w:proofErr w:type="spellStart"/>
      <w:r w:rsidRPr="00E22100">
        <w:rPr>
          <w:rFonts w:ascii="Tahoma" w:hAnsi="Tahoma" w:cs="Tahoma"/>
          <w:sz w:val="8"/>
          <w:szCs w:val="8"/>
        </w:rPr>
        <w:t>т.ч</w:t>
      </w:r>
      <w:proofErr w:type="spellEnd"/>
      <w:r w:rsidRPr="00E22100">
        <w:rPr>
          <w:rFonts w:ascii="Tahoma" w:hAnsi="Tahoma" w:cs="Tahoma"/>
          <w:sz w:val="8"/>
          <w:szCs w:val="8"/>
        </w:rPr>
        <w:t>. с помощью удаленного доступа посредством услуг интернета, а также за инициирование оконечным оборудованием Абонента голосовых вызовов или отправление сообщений под воздействием вируса.</w:t>
      </w:r>
    </w:p>
    <w:p w14:paraId="64DBD844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b/>
          <w:sz w:val="8"/>
          <w:szCs w:val="8"/>
        </w:rPr>
      </w:pPr>
      <w:r w:rsidRPr="00E22100">
        <w:rPr>
          <w:rFonts w:ascii="Tahoma" w:hAnsi="Tahoma" w:cs="Tahoma"/>
          <w:b/>
          <w:sz w:val="8"/>
          <w:szCs w:val="8"/>
        </w:rPr>
        <w:t>2.2. Абонент имеет право:</w:t>
      </w:r>
    </w:p>
    <w:p w14:paraId="61048BFB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 xml:space="preserve">2.2.1. Знакомиться с перечнем тарифных планов и услуг, как при заключении Договора, так и в период исполнения Договора на официальном сайте Оператора или в любом центре продаж и обслуживания Оператора. </w:t>
      </w:r>
    </w:p>
    <w:p w14:paraId="067B0FE0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 xml:space="preserve">2.2.2. Изменить перечень и объем подключенных услуг связи (в </w:t>
      </w:r>
      <w:proofErr w:type="spellStart"/>
      <w:r w:rsidRPr="00E22100">
        <w:rPr>
          <w:rFonts w:ascii="Tahoma" w:hAnsi="Tahoma" w:cs="Tahoma"/>
          <w:sz w:val="8"/>
          <w:szCs w:val="8"/>
        </w:rPr>
        <w:t>т.ч</w:t>
      </w:r>
      <w:proofErr w:type="spellEnd"/>
      <w:r w:rsidRPr="00E22100">
        <w:rPr>
          <w:rFonts w:ascii="Tahoma" w:hAnsi="Tahoma" w:cs="Tahoma"/>
          <w:sz w:val="8"/>
          <w:szCs w:val="8"/>
        </w:rPr>
        <w:t>. тарифный план, тарифные опции, дополнительные услуги) при визите в Центр продаж и обслуживания, путем набора соответствующих команд на оконечном оборудовании, либо иным установленным Оператором способом.</w:t>
      </w:r>
    </w:p>
    <w:p w14:paraId="3A1CC93C" w14:textId="61B1AC4F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 xml:space="preserve">2.2.3. Предъявлять претензии Оператору в случаях и в сроки, установленные законодательством </w:t>
      </w:r>
      <w:proofErr w:type="spellStart"/>
      <w:r w:rsidRPr="00E22100">
        <w:rPr>
          <w:rFonts w:ascii="Tahoma" w:hAnsi="Tahoma" w:cs="Tahoma"/>
          <w:sz w:val="8"/>
          <w:szCs w:val="8"/>
        </w:rPr>
        <w:t>Кыргызской</w:t>
      </w:r>
      <w:proofErr w:type="spellEnd"/>
      <w:r w:rsidRPr="00E22100">
        <w:rPr>
          <w:rFonts w:ascii="Tahoma" w:hAnsi="Tahoma" w:cs="Tahoma"/>
          <w:sz w:val="8"/>
          <w:szCs w:val="8"/>
        </w:rPr>
        <w:t xml:space="preserve"> Республики. Претензии по качеству связи должны быть предъявлены Абонентом незамедлительно. Срок рассмотрения претензий</w:t>
      </w:r>
      <w:r w:rsidR="009E1986">
        <w:rPr>
          <w:rFonts w:ascii="Tahoma" w:hAnsi="Tahoma" w:cs="Tahoma"/>
          <w:sz w:val="8"/>
          <w:szCs w:val="8"/>
        </w:rPr>
        <w:t xml:space="preserve"> – </w:t>
      </w:r>
      <w:r w:rsidRPr="00E22100">
        <w:rPr>
          <w:rFonts w:ascii="Tahoma" w:hAnsi="Tahoma" w:cs="Tahoma"/>
          <w:sz w:val="8"/>
          <w:szCs w:val="8"/>
        </w:rPr>
        <w:t>до 30 календарных дней с даты поступления соответствующей претензии;</w:t>
      </w:r>
    </w:p>
    <w:p w14:paraId="7D60D9DC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 xml:space="preserve">2.2.4. Использовать в рамках Договора один или несколько абонентских номеров. </w:t>
      </w:r>
    </w:p>
    <w:p w14:paraId="0792CFAD" w14:textId="3227CC0E" w:rsid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>2.2.5. Получить дополнительные абонентские номера, сменить абонентский номер на другой свободный при визите Абонента в Центр продаж и обслуживания, либо иным установленным Оператором способом.</w:t>
      </w:r>
    </w:p>
    <w:p w14:paraId="3A6AC339" w14:textId="0223AE75" w:rsidR="003A3520" w:rsidRDefault="003A3520" w:rsidP="003A3520">
      <w:pPr>
        <w:spacing w:after="0"/>
        <w:jc w:val="both"/>
        <w:rPr>
          <w:rFonts w:ascii="Tahoma" w:hAnsi="Tahoma" w:cs="Tahoma"/>
          <w:sz w:val="8"/>
          <w:szCs w:val="8"/>
        </w:rPr>
      </w:pPr>
      <w:r w:rsidRPr="006A1F60">
        <w:rPr>
          <w:rFonts w:ascii="Tahoma" w:hAnsi="Tahoma" w:cs="Tahoma"/>
          <w:sz w:val="8"/>
          <w:szCs w:val="8"/>
        </w:rPr>
        <w:t>2.2.6. Получить абонентский номер</w:t>
      </w:r>
      <w:r w:rsidR="009E1986">
        <w:rPr>
          <w:rFonts w:ascii="Tahoma" w:hAnsi="Tahoma" w:cs="Tahoma"/>
          <w:sz w:val="8"/>
          <w:szCs w:val="8"/>
        </w:rPr>
        <w:t xml:space="preserve"> </w:t>
      </w:r>
      <w:r w:rsidRPr="006A1F60">
        <w:rPr>
          <w:rFonts w:ascii="Tahoma" w:hAnsi="Tahoma" w:cs="Tahoma"/>
          <w:sz w:val="8"/>
          <w:szCs w:val="8"/>
        </w:rPr>
        <w:t>категории Серебро/Золото/Платина</w:t>
      </w:r>
      <w:r w:rsidR="009E1986">
        <w:rPr>
          <w:rFonts w:ascii="Tahoma" w:hAnsi="Tahoma" w:cs="Tahoma"/>
          <w:sz w:val="8"/>
          <w:szCs w:val="8"/>
        </w:rPr>
        <w:t xml:space="preserve"> </w:t>
      </w:r>
      <w:r w:rsidRPr="006A1F60">
        <w:rPr>
          <w:rFonts w:ascii="Tahoma" w:hAnsi="Tahoma" w:cs="Tahoma"/>
          <w:sz w:val="8"/>
          <w:szCs w:val="8"/>
        </w:rPr>
        <w:t>в рамках акций, проводимых Оператором, при соблюдении условий акции. В случае использования абонентского номера с нарушением условий акции, такой номер может быть заменен Оператором в одностороннем порядке на любой другой номер путем направления SMS уведомления Абоненту не менее чем за 10 календарных дней с назначением нового номера.</w:t>
      </w:r>
      <w:r w:rsidR="00961C63">
        <w:rPr>
          <w:rFonts w:ascii="Tahoma" w:hAnsi="Tahoma" w:cs="Tahoma"/>
          <w:sz w:val="8"/>
          <w:szCs w:val="8"/>
        </w:rPr>
        <w:t xml:space="preserve"> </w:t>
      </w:r>
      <w:r w:rsidRPr="006A1F60">
        <w:rPr>
          <w:rFonts w:ascii="Tahoma" w:hAnsi="Tahoma" w:cs="Tahoma"/>
          <w:sz w:val="8"/>
          <w:szCs w:val="8"/>
        </w:rPr>
        <w:t xml:space="preserve"> </w:t>
      </w:r>
    </w:p>
    <w:p w14:paraId="3BCC14C5" w14:textId="77777777" w:rsidR="003A3520" w:rsidRPr="00E22100" w:rsidRDefault="003A352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</w:p>
    <w:p w14:paraId="2635D1FA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b/>
          <w:sz w:val="8"/>
          <w:szCs w:val="8"/>
        </w:rPr>
      </w:pPr>
      <w:r w:rsidRPr="00E22100">
        <w:rPr>
          <w:rFonts w:ascii="Tahoma" w:hAnsi="Tahoma" w:cs="Tahoma"/>
          <w:b/>
          <w:sz w:val="8"/>
          <w:szCs w:val="8"/>
        </w:rPr>
        <w:t>2.3. Согласие Абонента:</w:t>
      </w:r>
    </w:p>
    <w:p w14:paraId="79C52B26" w14:textId="47D9FF67" w:rsidR="00E22100" w:rsidRPr="00E22100" w:rsidRDefault="00490D2D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>
        <w:rPr>
          <w:rFonts w:ascii="Tahoma" w:hAnsi="Tahoma" w:cs="Tahoma"/>
          <w:sz w:val="8"/>
          <w:szCs w:val="8"/>
        </w:rPr>
        <w:t xml:space="preserve">2.3.1. </w:t>
      </w:r>
      <w:r w:rsidR="00E22100" w:rsidRPr="00E22100">
        <w:rPr>
          <w:rFonts w:ascii="Tahoma" w:hAnsi="Tahoma" w:cs="Tahoma"/>
          <w:sz w:val="8"/>
          <w:szCs w:val="8"/>
        </w:rPr>
        <w:t xml:space="preserve">Абонент, заключая Договор, осознанно и по своей воле дает свое согласие на: а) сбор, обработку, систематизацию, хранение, обновление, изменение, использование своих персональных данных, которые стали известны и доступны Оператору в течение срока действия Договора, в целях оказания Оператором услуг связи, справочных, информационных, иных дополнительных услуг, проведения расчетов за оказанные услуги, определения и прогнозирования потребностей/интересов Абонента и предоставления Абоненту персонифицированных предложений, скидок, акций, информационных сообщений, маркетинговых услуг от Оператора и от третьих лиц, способами, определяемым Оператором и на осуществление Оператором любых действий в отношении персональных данных, которые необходимы для достижения указанных выше целей; б) на передачу (в </w:t>
      </w:r>
      <w:proofErr w:type="spellStart"/>
      <w:r w:rsidR="00E22100" w:rsidRPr="00E22100">
        <w:rPr>
          <w:rFonts w:ascii="Tahoma" w:hAnsi="Tahoma" w:cs="Tahoma"/>
          <w:sz w:val="8"/>
          <w:szCs w:val="8"/>
        </w:rPr>
        <w:t>т.ч.трансграничную</w:t>
      </w:r>
      <w:proofErr w:type="spellEnd"/>
      <w:r w:rsidR="00E22100" w:rsidRPr="00E22100">
        <w:rPr>
          <w:rFonts w:ascii="Tahoma" w:hAnsi="Tahoma" w:cs="Tahoma"/>
          <w:sz w:val="8"/>
          <w:szCs w:val="8"/>
        </w:rPr>
        <w:t>)</w:t>
      </w:r>
      <w:r w:rsidR="009E1986">
        <w:rPr>
          <w:rFonts w:ascii="Tahoma" w:hAnsi="Tahoma" w:cs="Tahoma"/>
          <w:sz w:val="8"/>
          <w:szCs w:val="8"/>
        </w:rPr>
        <w:t xml:space="preserve"> </w:t>
      </w:r>
      <w:r w:rsidR="00E22100" w:rsidRPr="00E22100">
        <w:rPr>
          <w:rFonts w:ascii="Tahoma" w:hAnsi="Tahoma" w:cs="Tahoma"/>
          <w:sz w:val="8"/>
          <w:szCs w:val="8"/>
        </w:rPr>
        <w:t xml:space="preserve">третьим лицам/третьими лицами по электронным каналам связи (Интернет) в целях оперативного исполнения Оператором Договора, на обезличивание, блокирование, уничтожение персональных данных без/при помощи автоматизированных средств, на предоставление доступа к услугам связи, оказываемыми третьими лицами (в </w:t>
      </w:r>
      <w:proofErr w:type="spellStart"/>
      <w:r w:rsidR="00E22100" w:rsidRPr="00E22100">
        <w:rPr>
          <w:rFonts w:ascii="Tahoma" w:hAnsi="Tahoma" w:cs="Tahoma"/>
          <w:sz w:val="8"/>
          <w:szCs w:val="8"/>
        </w:rPr>
        <w:t>т.ч</w:t>
      </w:r>
      <w:proofErr w:type="spellEnd"/>
      <w:r w:rsidR="00E22100" w:rsidRPr="00E22100">
        <w:rPr>
          <w:rFonts w:ascii="Tahoma" w:hAnsi="Tahoma" w:cs="Tahoma"/>
          <w:sz w:val="8"/>
          <w:szCs w:val="8"/>
        </w:rPr>
        <w:t xml:space="preserve">. контент-услуги, услуги роуминга) и сведений об Абоненте третьим лицам в связи с разрешением вопросов о погашении задолженности, для формирования, обработки, хранения и выдачи информации об исполнении Абонентом-должником обязательств, если это не противоречит законодательству КР. Абонент настоящим ознакомлен, что срок действия любого согласия, предусмотренного в настоящем разделе, начинается с даты заключения Договора и </w:t>
      </w:r>
      <w:r w:rsidR="009E1986">
        <w:rPr>
          <w:rFonts w:ascii="Tahoma" w:hAnsi="Tahoma" w:cs="Tahoma"/>
          <w:sz w:val="8"/>
          <w:szCs w:val="8"/>
        </w:rPr>
        <w:t xml:space="preserve">действует </w:t>
      </w:r>
      <w:r w:rsidR="00E22100" w:rsidRPr="00E22100">
        <w:rPr>
          <w:rFonts w:ascii="Tahoma" w:hAnsi="Tahoma" w:cs="Tahoma"/>
          <w:sz w:val="8"/>
          <w:szCs w:val="8"/>
        </w:rPr>
        <w:t>в течение 3х лет после его прекращения. Абонент вправе отозвать любое согласие путем подачи письменного заявления в любом центре продаж и обслуживания Оператора.</w:t>
      </w:r>
    </w:p>
    <w:p w14:paraId="1C154E03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b/>
          <w:sz w:val="8"/>
          <w:szCs w:val="8"/>
        </w:rPr>
      </w:pPr>
      <w:r w:rsidRPr="00E22100">
        <w:rPr>
          <w:rFonts w:ascii="Tahoma" w:hAnsi="Tahoma" w:cs="Tahoma"/>
          <w:b/>
          <w:sz w:val="8"/>
          <w:szCs w:val="8"/>
        </w:rPr>
        <w:t>3.1. Оператор обязан:</w:t>
      </w:r>
    </w:p>
    <w:p w14:paraId="785E90A5" w14:textId="269F6A90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>3.1.1. Предоставлять необходимую и достоверную информацию о правилах оказания услуг, действующих тарифах Оператора, описание всех услуг Оператора и иные сведения, необходимые Абоненту для заключения и исполнения Договора; Предоставить Абоненту в пользование на период действия Договора абонентский номер (номера) в порядке и на условиях, предусмотренных Договором.</w:t>
      </w:r>
    </w:p>
    <w:p w14:paraId="5EDFF5B0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>3.1.2. Устранить недостатки в оказании Услуг, находящихся в зоне ответственности Оператора, в срок не более 3 дней с момента их возникновения и/или обнаружения, при наличии технической возможности.</w:t>
      </w:r>
    </w:p>
    <w:p w14:paraId="50E14291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b/>
          <w:sz w:val="8"/>
          <w:szCs w:val="8"/>
        </w:rPr>
      </w:pPr>
      <w:r w:rsidRPr="00E22100">
        <w:rPr>
          <w:rFonts w:ascii="Tahoma" w:hAnsi="Tahoma" w:cs="Tahoma"/>
          <w:b/>
          <w:sz w:val="8"/>
          <w:szCs w:val="8"/>
        </w:rPr>
        <w:t>3.2. Оператор имеет право:</w:t>
      </w:r>
    </w:p>
    <w:p w14:paraId="6CC3A883" w14:textId="37BC87D3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>3.2.1. На дополнение/изменение условий Договора, тарифных планов, дополнительных услуг и тарифных опций,</w:t>
      </w:r>
      <w:r w:rsidR="009E1986">
        <w:rPr>
          <w:rFonts w:ascii="Tahoma" w:hAnsi="Tahoma" w:cs="Tahoma"/>
          <w:sz w:val="8"/>
          <w:szCs w:val="8"/>
        </w:rPr>
        <w:t xml:space="preserve"> </w:t>
      </w:r>
      <w:r w:rsidR="002D2C42" w:rsidRPr="009E1986">
        <w:rPr>
          <w:rFonts w:ascii="Tahoma" w:hAnsi="Tahoma" w:cs="Tahoma"/>
          <w:sz w:val="8"/>
          <w:szCs w:val="8"/>
        </w:rPr>
        <w:t>закрытие к ним подключений</w:t>
      </w:r>
      <w:r w:rsidR="002D2C42">
        <w:rPr>
          <w:rFonts w:ascii="Tahoma" w:hAnsi="Tahoma" w:cs="Tahoma"/>
          <w:sz w:val="8"/>
          <w:szCs w:val="8"/>
        </w:rPr>
        <w:t xml:space="preserve"> </w:t>
      </w:r>
      <w:r w:rsidRPr="00E22100">
        <w:rPr>
          <w:rFonts w:ascii="Tahoma" w:hAnsi="Tahoma" w:cs="Tahoma"/>
          <w:sz w:val="8"/>
          <w:szCs w:val="8"/>
        </w:rPr>
        <w:t>или их упразднение, прекращения оказания отдельных платных услуг или услуг по льготным условиям (акции/скидки) в одностороннем порядке, уведомив Абонента не менее чем за 10 (десять) календарных дней до применения изменений через СМИ или путем размещения информации на официальном сайте Оператора, либо SMS-рассылкой. Если после вступления изменений в силу, Абонент продолжил потребление услуг, оказываемых Оператором, изменения считаются принятыми Абонентом.</w:t>
      </w:r>
    </w:p>
    <w:p w14:paraId="2924A2C0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 xml:space="preserve">3.2.2. В отдельных случаях по техническим или иным причинам не приостанавливать предоставление услуг Абоненту при достижении Абонентом порога отключения согласно соответствующему тарифному плану и другим дополнительным сервисам/услугам потребляемым Абонентом; блокировать работу интернет-приложений (доступ к интернет-приложениям) на сетях связи Оператора, в случае выявления Оператором фактов нарушения такими приложениями маршрутизации вызовов, сообщений, приостановить и/или ограничить оказание услуг в случаях, предусмотренных законодательством </w:t>
      </w:r>
      <w:proofErr w:type="spellStart"/>
      <w:r w:rsidRPr="00E22100">
        <w:rPr>
          <w:rFonts w:ascii="Tahoma" w:hAnsi="Tahoma" w:cs="Tahoma"/>
          <w:sz w:val="8"/>
          <w:szCs w:val="8"/>
        </w:rPr>
        <w:t>Кыргызской</w:t>
      </w:r>
      <w:proofErr w:type="spellEnd"/>
      <w:r w:rsidRPr="00E22100">
        <w:rPr>
          <w:rFonts w:ascii="Tahoma" w:hAnsi="Tahoma" w:cs="Tahoma"/>
          <w:sz w:val="8"/>
          <w:szCs w:val="8"/>
        </w:rPr>
        <w:t xml:space="preserve"> Республики; вести запись при обращениях Абонента к Оператору с целью изменения перечня услуг, предъявления жалоб и наведения справок. Ограничить дозвон Абонента в информационно-справочную службу Оператора при использовании им нецензурной лексики или оскорблений в адрес его сотрудников, или злоупотребления Абонентом правом на получение информации или использования информационно-справочной службы Абонентом не по целевому назначению. </w:t>
      </w:r>
    </w:p>
    <w:p w14:paraId="7D846EA5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>3.2.3. Оператор несет ответственность в случаях, установленных законодательством КР. Ответственность Оператора наступает при наличии вины Оператора и не может превышать сумму, равную части абонентской платы или иного обязательного периодического платежа, пропорционального времени фактического не предоставления услуг. Факт невозможности получения Услуг Абонентом должен быть подтвержден документально.</w:t>
      </w:r>
    </w:p>
    <w:p w14:paraId="5C95BA68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>3.2.4. Оператор не несет ответственности за 1) содержание телефонных разговоров и сообщений, переданных посредством сети Оператора, за нанесенный этими сообщениями ущерб; 2) за предоставленные услуги третьими лицами через его сеть и/или за оплату стоимости этих услуг, а также за ухудшение качества связи, прерывание услуг связи по независящим от Оператора причинам и обстоятельствам.</w:t>
      </w:r>
    </w:p>
    <w:p w14:paraId="771D1B64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b/>
          <w:sz w:val="8"/>
          <w:szCs w:val="8"/>
        </w:rPr>
      </w:pPr>
      <w:r w:rsidRPr="00E22100">
        <w:rPr>
          <w:rFonts w:ascii="Tahoma" w:hAnsi="Tahoma" w:cs="Tahoma"/>
          <w:b/>
          <w:sz w:val="8"/>
          <w:szCs w:val="8"/>
        </w:rPr>
        <w:t>4. Тарифы и расчеты</w:t>
      </w:r>
    </w:p>
    <w:p w14:paraId="32B0D5F2" w14:textId="71F4247A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>4.1. Тарифы на все виды услуг, оказываемых Абоненту, определяются Оператором самостоятельно с учетом требований законодательства и отражаются в тарифных планах. Перечень тарифных планов и набор дополнительных услуг содержатся на официальном сайте Оператора</w:t>
      </w:r>
      <w:r w:rsidR="00284536">
        <w:rPr>
          <w:rFonts w:ascii="Tahoma" w:hAnsi="Tahoma" w:cs="Tahoma"/>
          <w:sz w:val="8"/>
          <w:szCs w:val="8"/>
        </w:rPr>
        <w:t>: http://megacom.kg и/или в СМИ.</w:t>
      </w:r>
      <w:r w:rsidR="00870BD9">
        <w:rPr>
          <w:rFonts w:ascii="Tahoma" w:hAnsi="Tahoma" w:cs="Tahoma"/>
          <w:sz w:val="8"/>
          <w:szCs w:val="8"/>
        </w:rPr>
        <w:t xml:space="preserve"> </w:t>
      </w:r>
      <w:r w:rsidR="00284536" w:rsidRPr="009E1986">
        <w:rPr>
          <w:rFonts w:ascii="Tahoma" w:hAnsi="Tahoma" w:cs="Tahoma"/>
          <w:sz w:val="8"/>
          <w:szCs w:val="8"/>
        </w:rPr>
        <w:t>С</w:t>
      </w:r>
      <w:r w:rsidR="00870BD9" w:rsidRPr="009E1986">
        <w:rPr>
          <w:rFonts w:ascii="Tahoma" w:hAnsi="Tahoma" w:cs="Tahoma"/>
          <w:sz w:val="8"/>
          <w:szCs w:val="8"/>
        </w:rPr>
        <w:t>рок дейс</w:t>
      </w:r>
      <w:r w:rsidR="00284536" w:rsidRPr="009E1986">
        <w:rPr>
          <w:rFonts w:ascii="Tahoma" w:hAnsi="Tahoma" w:cs="Tahoma"/>
          <w:sz w:val="8"/>
          <w:szCs w:val="8"/>
        </w:rPr>
        <w:t xml:space="preserve">твия тарифных планов, дополнительных услуг и иных услуг связи определяется </w:t>
      </w:r>
      <w:r w:rsidR="00870BD9" w:rsidRPr="009E1986">
        <w:rPr>
          <w:rFonts w:ascii="Tahoma" w:hAnsi="Tahoma" w:cs="Tahoma"/>
          <w:sz w:val="8"/>
          <w:szCs w:val="8"/>
        </w:rPr>
        <w:t>Оператором</w:t>
      </w:r>
      <w:r w:rsidR="00284536" w:rsidRPr="009E1986">
        <w:rPr>
          <w:rFonts w:ascii="Tahoma" w:hAnsi="Tahoma" w:cs="Tahoma"/>
          <w:sz w:val="8"/>
          <w:szCs w:val="8"/>
        </w:rPr>
        <w:t xml:space="preserve"> самостоятельно</w:t>
      </w:r>
      <w:r w:rsidR="00870BD9" w:rsidRPr="009E1986">
        <w:rPr>
          <w:rFonts w:ascii="Tahoma" w:hAnsi="Tahoma" w:cs="Tahoma"/>
          <w:sz w:val="8"/>
          <w:szCs w:val="8"/>
        </w:rPr>
        <w:t>.</w:t>
      </w:r>
    </w:p>
    <w:p w14:paraId="450C8040" w14:textId="3E8C18AC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>4.2.</w:t>
      </w:r>
      <w:r w:rsidR="009E1986">
        <w:rPr>
          <w:rFonts w:ascii="Tahoma" w:hAnsi="Tahoma" w:cs="Tahoma"/>
          <w:sz w:val="8"/>
          <w:szCs w:val="8"/>
        </w:rPr>
        <w:t xml:space="preserve"> </w:t>
      </w:r>
      <w:r w:rsidRPr="00E22100">
        <w:rPr>
          <w:rFonts w:ascii="Tahoma" w:hAnsi="Tahoma" w:cs="Tahoma"/>
          <w:sz w:val="8"/>
          <w:szCs w:val="8"/>
        </w:rPr>
        <w:t>Оператор ведет расчеты с Абонентом за оказанные услуги, при этом вправе поручить третьему лицу осуществление расчетов с Абонентом от имени Оператора. Оператор предоставляет Абоненту услуги после поступления на счет Оператора платы за подключение SIM-карты и платежей, предусмотренных выбранным Абонентом перечнем услуг/тарифным планом.</w:t>
      </w:r>
    </w:p>
    <w:p w14:paraId="0BA10134" w14:textId="2478C6C2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>4.3.</w:t>
      </w:r>
      <w:r w:rsidR="009E1986">
        <w:rPr>
          <w:rFonts w:ascii="Tahoma" w:hAnsi="Tahoma" w:cs="Tahoma"/>
          <w:sz w:val="8"/>
          <w:szCs w:val="8"/>
        </w:rPr>
        <w:t xml:space="preserve"> </w:t>
      </w:r>
      <w:r w:rsidRPr="00E22100">
        <w:rPr>
          <w:rFonts w:ascii="Tahoma" w:hAnsi="Tahoma" w:cs="Tahoma"/>
          <w:sz w:val="8"/>
          <w:szCs w:val="8"/>
        </w:rPr>
        <w:t>Авансовые платежи в случае отрицательного баланса на лицевом счете Абонента используются в первую очередь для погашения задолженности Абонента, а после погашения задолженности оставшаяся часть авансового платежа формирует положительный остаток, используемый по мере потребления услуг. Абонент обязан оплатить первый авансовый платеж в сумме, определяемой выбранным тарифным планом. Оператор вправе не предоставлять Абоненту услуги до поступления соответствующих сумм на счет Оператора или в кассу уполномоченного лица.</w:t>
      </w:r>
    </w:p>
    <w:p w14:paraId="3AB7D539" w14:textId="37D078F2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>4.4.</w:t>
      </w:r>
      <w:r w:rsidR="009E1986">
        <w:rPr>
          <w:rFonts w:ascii="Tahoma" w:hAnsi="Tahoma" w:cs="Tahoma"/>
          <w:sz w:val="8"/>
          <w:szCs w:val="8"/>
        </w:rPr>
        <w:t xml:space="preserve"> </w:t>
      </w:r>
      <w:r w:rsidRPr="00E22100">
        <w:rPr>
          <w:rFonts w:ascii="Tahoma" w:hAnsi="Tahoma" w:cs="Tahoma"/>
          <w:sz w:val="8"/>
          <w:szCs w:val="8"/>
        </w:rPr>
        <w:t xml:space="preserve">Абонент оплачивает абонентскую плату, установленную соответствующим тарифным планом, тарифной опцией или условиями дополнительных услуг при нахождении вне зоны покрытия сети Оператора. Доставка </w:t>
      </w:r>
      <w:proofErr w:type="spellStart"/>
      <w:r w:rsidRPr="00E22100">
        <w:rPr>
          <w:rFonts w:ascii="Tahoma" w:hAnsi="Tahoma" w:cs="Tahoma"/>
          <w:sz w:val="8"/>
          <w:szCs w:val="8"/>
        </w:rPr>
        <w:t>биллингового</w:t>
      </w:r>
      <w:proofErr w:type="spellEnd"/>
      <w:r w:rsidRPr="00E22100">
        <w:rPr>
          <w:rFonts w:ascii="Tahoma" w:hAnsi="Tahoma" w:cs="Tahoma"/>
          <w:sz w:val="8"/>
          <w:szCs w:val="8"/>
        </w:rPr>
        <w:t xml:space="preserve"> счета Абоненту по e-</w:t>
      </w:r>
      <w:proofErr w:type="spellStart"/>
      <w:r w:rsidRPr="00E22100">
        <w:rPr>
          <w:rFonts w:ascii="Tahoma" w:hAnsi="Tahoma" w:cs="Tahoma"/>
          <w:sz w:val="8"/>
          <w:szCs w:val="8"/>
        </w:rPr>
        <w:t>mail</w:t>
      </w:r>
      <w:proofErr w:type="spellEnd"/>
      <w:r w:rsidRPr="00E22100">
        <w:rPr>
          <w:rFonts w:ascii="Tahoma" w:hAnsi="Tahoma" w:cs="Tahoma"/>
          <w:sz w:val="8"/>
          <w:szCs w:val="8"/>
        </w:rPr>
        <w:t xml:space="preserve"> за оказанные услуги связи осуществляется в случае подключения Абонентом соответствующей услуги путем набора установленной команды с оконечного оборудования.</w:t>
      </w:r>
    </w:p>
    <w:p w14:paraId="397BC16D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>4.5. В случае расторжения Договора и при наличии положительного баланса на лицевом счете Абонента, Оператор производит возврат денежных средств Абоненту за вычетом расходов, понесенных Оператором в части налогов и сборов, расчетов с контрагентами, в сроки и порядке, предусмотренном законодательством КР. Оператор не осуществляет возврат Абоненту денежных средств наличными в той части, которая начислена за счет использования услуг Оператора или злоупотребления Абонентским номером (в том числе при формировании положительного баланса за счет операций, имеющих признаки банковских операций). В случае наличия у Абонента нескольких лицевых счетов, Оператор вправе перечислить денежные средства Абонента с одного лицевого счета в счет погашения его задолженности на любом другом лицевом счете, принадлежащем Абоненту.</w:t>
      </w:r>
    </w:p>
    <w:p w14:paraId="5BB844A5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 xml:space="preserve">4.6. При подключенной услуге </w:t>
      </w:r>
      <w:proofErr w:type="spellStart"/>
      <w:r w:rsidRPr="00E22100">
        <w:rPr>
          <w:rFonts w:ascii="Tahoma" w:hAnsi="Tahoma" w:cs="Tahoma"/>
          <w:sz w:val="8"/>
          <w:szCs w:val="8"/>
        </w:rPr>
        <w:t>предоплатного</w:t>
      </w:r>
      <w:proofErr w:type="spellEnd"/>
      <w:r w:rsidRPr="00E22100">
        <w:rPr>
          <w:rFonts w:ascii="Tahoma" w:hAnsi="Tahoma" w:cs="Tahoma"/>
          <w:sz w:val="8"/>
          <w:szCs w:val="8"/>
        </w:rPr>
        <w:t xml:space="preserve"> роуминга на приграничной территории оконечное оборудование Абонента может автоматически зарегистрироваться в сети сотового оператора другой страны, и вызовы тарифицируются как звонки в роуминге.</w:t>
      </w:r>
    </w:p>
    <w:p w14:paraId="472E43CF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>4.7. Все изменения, вносимые Абонентом в соответствии с условиями настоящего Договора, вводятся не позднее дня, следующего за датой оплаты соответствующих услуг Абонентом в соответствии с действующими тарифами.</w:t>
      </w:r>
    </w:p>
    <w:p w14:paraId="54EC3C2E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b/>
          <w:sz w:val="8"/>
          <w:szCs w:val="8"/>
        </w:rPr>
      </w:pPr>
      <w:r w:rsidRPr="00E22100">
        <w:rPr>
          <w:rFonts w:ascii="Tahoma" w:hAnsi="Tahoma" w:cs="Tahoma"/>
          <w:b/>
          <w:sz w:val="8"/>
          <w:szCs w:val="8"/>
        </w:rPr>
        <w:t>5. ПОРЯДОК И УСЛОВИЯ РАСТОРЖЕНИЯ ДОГОВОРА</w:t>
      </w:r>
    </w:p>
    <w:p w14:paraId="05CDA4B4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 xml:space="preserve">5.1. Абонент может отказаться от исполнения Договора в одностороннем порядке, подав соответствующее письменное заявление и произведя все расчеты с Оператором. </w:t>
      </w:r>
    </w:p>
    <w:p w14:paraId="3D3447C3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sz w:val="8"/>
          <w:szCs w:val="8"/>
        </w:rPr>
      </w:pPr>
      <w:r w:rsidRPr="00E22100">
        <w:rPr>
          <w:rFonts w:ascii="Tahoma" w:hAnsi="Tahoma" w:cs="Tahoma"/>
          <w:sz w:val="8"/>
          <w:szCs w:val="8"/>
        </w:rPr>
        <w:t xml:space="preserve">5.2. Если в рамках Договора открыт один лицевой счет, Договор считается расторгнутым при </w:t>
      </w:r>
      <w:proofErr w:type="spellStart"/>
      <w:r w:rsidRPr="00E22100">
        <w:rPr>
          <w:rFonts w:ascii="Tahoma" w:hAnsi="Tahoma" w:cs="Tahoma"/>
          <w:sz w:val="8"/>
          <w:szCs w:val="8"/>
        </w:rPr>
        <w:t>непоступлении</w:t>
      </w:r>
      <w:proofErr w:type="spellEnd"/>
      <w:r w:rsidRPr="00E22100">
        <w:rPr>
          <w:rFonts w:ascii="Tahoma" w:hAnsi="Tahoma" w:cs="Tahoma"/>
          <w:sz w:val="8"/>
          <w:szCs w:val="8"/>
        </w:rPr>
        <w:t xml:space="preserve"> на лицевой счет Абонента денежных средств до суммы положительного баланса, до истечения 180 календарных дней после приостановления потребления услуг связи или при отсутствии потребления Абонентом платных услуг связи в течение 180 календарных дней. Если в рамках Договора открыто несколько лицевых счетов, данные действия считаются отказом от исполнения Договора в части такого лицевого счета (абонентского номера).</w:t>
      </w:r>
    </w:p>
    <w:p w14:paraId="5AA3FBE3" w14:textId="77777777" w:rsidR="00E22100" w:rsidRPr="00E22100" w:rsidRDefault="00E22100" w:rsidP="00E22100">
      <w:pPr>
        <w:spacing w:after="0" w:line="240" w:lineRule="auto"/>
        <w:rPr>
          <w:rFonts w:ascii="Tahoma" w:hAnsi="Tahoma" w:cs="Tahoma"/>
          <w:sz w:val="9"/>
          <w:szCs w:val="9"/>
        </w:rPr>
        <w:sectPr w:rsidR="00E22100" w:rsidRPr="00E22100" w:rsidSect="00E22100">
          <w:type w:val="continuous"/>
          <w:pgSz w:w="11906" w:h="16838"/>
          <w:pgMar w:top="142" w:right="140" w:bottom="8647" w:left="142" w:header="708" w:footer="708" w:gutter="0"/>
          <w:cols w:num="3" w:space="70"/>
          <w:docGrid w:linePitch="360"/>
        </w:sectPr>
      </w:pPr>
    </w:p>
    <w:p w14:paraId="19B1CA6D" w14:textId="6946C297" w:rsidR="00E22100" w:rsidRPr="00711975" w:rsidRDefault="00E22100" w:rsidP="00E22100">
      <w:pPr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14:paraId="54AF6F1E" w14:textId="77777777" w:rsidR="00E22100" w:rsidRPr="00711975" w:rsidRDefault="00E22100" w:rsidP="00E22100">
      <w:pPr>
        <w:rPr>
          <w:rFonts w:ascii="Tahoma" w:hAnsi="Tahoma" w:cs="Tahoma"/>
          <w:sz w:val="8"/>
          <w:szCs w:val="8"/>
        </w:rPr>
      </w:pPr>
    </w:p>
    <w:p w14:paraId="1A82BF6A" w14:textId="77777777" w:rsidR="00E22100" w:rsidRDefault="00E22100" w:rsidP="00E22100">
      <w:pPr>
        <w:spacing w:after="0" w:line="240" w:lineRule="auto"/>
        <w:rPr>
          <w:rFonts w:ascii="Tahoma" w:hAnsi="Tahoma" w:cs="Tahoma"/>
          <w:b/>
          <w:sz w:val="13"/>
          <w:szCs w:val="15"/>
        </w:rPr>
      </w:pPr>
    </w:p>
    <w:sectPr w:rsidR="00E22100" w:rsidSect="00E22100">
      <w:type w:val="continuous"/>
      <w:pgSz w:w="11906" w:h="16838"/>
      <w:pgMar w:top="142" w:right="140" w:bottom="8647" w:left="142" w:header="708" w:footer="708" w:gutter="0"/>
      <w:cols w:space="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90891"/>
    <w:multiLevelType w:val="hybridMultilevel"/>
    <w:tmpl w:val="6FAE0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42573"/>
    <w:multiLevelType w:val="multilevel"/>
    <w:tmpl w:val="B9B617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73565ED"/>
    <w:multiLevelType w:val="multilevel"/>
    <w:tmpl w:val="29BEAE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06"/>
    <w:rsid w:val="00033C24"/>
    <w:rsid w:val="00044140"/>
    <w:rsid w:val="00061F9A"/>
    <w:rsid w:val="000C47BB"/>
    <w:rsid w:val="000E738F"/>
    <w:rsid w:val="000F6831"/>
    <w:rsid w:val="00102170"/>
    <w:rsid w:val="0010588F"/>
    <w:rsid w:val="001403CF"/>
    <w:rsid w:val="00195F4C"/>
    <w:rsid w:val="00200F22"/>
    <w:rsid w:val="002069C9"/>
    <w:rsid w:val="00225197"/>
    <w:rsid w:val="00284536"/>
    <w:rsid w:val="00293F92"/>
    <w:rsid w:val="002A3537"/>
    <w:rsid w:val="002D2C42"/>
    <w:rsid w:val="00307E59"/>
    <w:rsid w:val="00312518"/>
    <w:rsid w:val="003253AB"/>
    <w:rsid w:val="00334621"/>
    <w:rsid w:val="00346860"/>
    <w:rsid w:val="0039565C"/>
    <w:rsid w:val="00397218"/>
    <w:rsid w:val="003A1581"/>
    <w:rsid w:val="003A3520"/>
    <w:rsid w:val="003A635C"/>
    <w:rsid w:val="003E23F0"/>
    <w:rsid w:val="003F0C89"/>
    <w:rsid w:val="00424932"/>
    <w:rsid w:val="0042538D"/>
    <w:rsid w:val="00425D5F"/>
    <w:rsid w:val="004423BC"/>
    <w:rsid w:val="004762DF"/>
    <w:rsid w:val="00483076"/>
    <w:rsid w:val="00483F72"/>
    <w:rsid w:val="00490D2D"/>
    <w:rsid w:val="004C6783"/>
    <w:rsid w:val="005220A6"/>
    <w:rsid w:val="00540F29"/>
    <w:rsid w:val="0054386D"/>
    <w:rsid w:val="005719C2"/>
    <w:rsid w:val="005B1124"/>
    <w:rsid w:val="005E0D37"/>
    <w:rsid w:val="005E4F18"/>
    <w:rsid w:val="005F764B"/>
    <w:rsid w:val="00600E6E"/>
    <w:rsid w:val="00631923"/>
    <w:rsid w:val="006407A0"/>
    <w:rsid w:val="00650CC9"/>
    <w:rsid w:val="006949E3"/>
    <w:rsid w:val="006A3750"/>
    <w:rsid w:val="006B7085"/>
    <w:rsid w:val="006D1F47"/>
    <w:rsid w:val="006F342D"/>
    <w:rsid w:val="006F5E06"/>
    <w:rsid w:val="00736C55"/>
    <w:rsid w:val="007663C7"/>
    <w:rsid w:val="00781301"/>
    <w:rsid w:val="007A7FC5"/>
    <w:rsid w:val="007C298D"/>
    <w:rsid w:val="007C44CD"/>
    <w:rsid w:val="007E24B4"/>
    <w:rsid w:val="007F2341"/>
    <w:rsid w:val="00836316"/>
    <w:rsid w:val="00847D8B"/>
    <w:rsid w:val="00857C71"/>
    <w:rsid w:val="00870BD9"/>
    <w:rsid w:val="008C0D0D"/>
    <w:rsid w:val="008C2006"/>
    <w:rsid w:val="00911B48"/>
    <w:rsid w:val="00920175"/>
    <w:rsid w:val="00961C63"/>
    <w:rsid w:val="00971130"/>
    <w:rsid w:val="00981063"/>
    <w:rsid w:val="009B4C2D"/>
    <w:rsid w:val="009E1986"/>
    <w:rsid w:val="00A1044E"/>
    <w:rsid w:val="00A14B23"/>
    <w:rsid w:val="00A22E13"/>
    <w:rsid w:val="00A23644"/>
    <w:rsid w:val="00A26FB3"/>
    <w:rsid w:val="00A364D1"/>
    <w:rsid w:val="00A518BF"/>
    <w:rsid w:val="00AB56FA"/>
    <w:rsid w:val="00AC49D1"/>
    <w:rsid w:val="00AE6D64"/>
    <w:rsid w:val="00B02F8A"/>
    <w:rsid w:val="00B431FE"/>
    <w:rsid w:val="00B43CD4"/>
    <w:rsid w:val="00B54FB5"/>
    <w:rsid w:val="00B8127E"/>
    <w:rsid w:val="00B94A44"/>
    <w:rsid w:val="00BE7C70"/>
    <w:rsid w:val="00C00318"/>
    <w:rsid w:val="00C22678"/>
    <w:rsid w:val="00C26775"/>
    <w:rsid w:val="00C4573B"/>
    <w:rsid w:val="00C5557D"/>
    <w:rsid w:val="00CD51C7"/>
    <w:rsid w:val="00CF622D"/>
    <w:rsid w:val="00CF73F5"/>
    <w:rsid w:val="00D941F6"/>
    <w:rsid w:val="00DD23B3"/>
    <w:rsid w:val="00E05361"/>
    <w:rsid w:val="00E11B7E"/>
    <w:rsid w:val="00E22100"/>
    <w:rsid w:val="00E24050"/>
    <w:rsid w:val="00E903F3"/>
    <w:rsid w:val="00EB0AC5"/>
    <w:rsid w:val="00EB19C7"/>
    <w:rsid w:val="00EC4E9E"/>
    <w:rsid w:val="00F463E3"/>
    <w:rsid w:val="00F63BC8"/>
    <w:rsid w:val="00F8136D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E77B"/>
  <w15:chartTrackingRefBased/>
  <w15:docId w15:val="{13A110B0-C52F-4B8A-A3C1-DE22E36C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C200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200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C200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200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200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2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200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3631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36316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A22E13"/>
    <w:pPr>
      <w:spacing w:after="0" w:line="240" w:lineRule="auto"/>
    </w:pPr>
  </w:style>
  <w:style w:type="table" w:styleId="ad">
    <w:name w:val="Table Grid"/>
    <w:basedOn w:val="a1"/>
    <w:uiPriority w:val="39"/>
    <w:rsid w:val="00F81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acom.k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gacom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gacom.k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3135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"Альфа Телеком"</Company>
  <LinksUpToDate>false</LinksUpToDate>
  <CharactersWithSpaces>20968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Нурланова Малика Нурлановна</dc:creator>
  <cp:keywords/>
  <dc:description/>
  <cp:lastModifiedBy>Нурланова Малика Нурлановна</cp:lastModifiedBy>
  <cp:revision>2</cp:revision>
  <cp:lastPrinted>2019-11-13T07:38:00Z</cp:lastPrinted>
  <dcterms:created xsi:type="dcterms:W3CDTF">2021-04-22T03:53:00Z</dcterms:created>
  <dcterms:modified xsi:type="dcterms:W3CDTF">2021-04-22T03:53:00Z</dcterms:modified>
</cp:coreProperties>
</file>